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
      <w:r>
        <w:br/>
      </w:r>
      <w:r>
        <w:br/>
      </w:r>
      <w:r>
        <w:br/>
      </w:r>
      <w:r>
        <w:br/>
      </w:r>
      <w:r>
        <w:br/>
      </w:r>
    </w:p>
    <w:p>
      <w:pPr>
        <w:jc w:val="center"/>
      </w:pPr>
      <w:r>
        <w:rPr>
          <w:b/>
          <w:sz w:val="48"/>
        </w:rPr>
        <w:t>广东省政府采购</w:t>
      </w:r>
    </w:p>
    <w:p/>
    <w:p>
      <w:pPr>
        <w:jc w:val="center"/>
      </w:pPr>
      <w:r>
        <w:rPr>
          <w:b/>
          <w:sz w:val="48"/>
        </w:rPr>
        <w:t>公开招标文件</w:t>
      </w:r>
      <w:r>
        <w:br/>
      </w:r>
      <w:r>
        <w:br/>
      </w:r>
      <w:r>
        <w:br/>
      </w:r>
      <w:r>
        <w:br/>
      </w:r>
      <w:r>
        <w:br/>
      </w:r>
      <w:r>
        <w:br/>
      </w:r>
      <w:r>
        <w:br/>
      </w:r>
      <w:r>
        <w:br/>
      </w:r>
      <w:r>
        <w:br/>
      </w:r>
      <w:r>
        <w:br/>
      </w:r>
      <w:r>
        <w:br/>
      </w:r>
      <w:r>
        <w:br/>
      </w:r>
      <w:r>
        <w:br/>
      </w:r>
      <w:r>
        <w:br/>
      </w:r>
      <w:r>
        <w:br/>
      </w:r>
      <w:r>
        <w:br/>
      </w:r>
      <w:r>
        <w:br/>
      </w:r>
      <w:r>
        <w:br/>
      </w:r>
      <w:r>
        <w:br/>
      </w:r>
      <w:r>
        <w:br/>
      </w:r>
      <w:r>
        <w:br/>
      </w:r>
    </w:p>
    <w:p>
      <w:pPr>
        <w:jc w:val="center"/>
      </w:pPr>
      <w:r>
        <w:rPr>
          <w:b/>
          <w:sz w:val="24"/>
        </w:rPr>
        <w:t>采购计划编号：</w:t>
      </w:r>
      <w:r>
        <w:rPr>
          <w:b/>
          <w:sz w:val="24"/>
        </w:rPr>
        <w:t>440201-2023-00834</w:t>
      </w:r>
    </w:p>
    <w:p>
      <w:pPr>
        <w:jc w:val="center"/>
      </w:pPr>
      <w:r>
        <w:rPr>
          <w:b/>
          <w:sz w:val="24"/>
        </w:rPr>
        <w:t>采购项目编号：</w:t>
      </w:r>
      <w:r>
        <w:rPr>
          <w:b/>
          <w:sz w:val="24"/>
        </w:rPr>
        <w:t>SGJX230313HG</w:t>
      </w:r>
    </w:p>
    <w:p>
      <w:pPr>
        <w:jc w:val="center"/>
      </w:pPr>
      <w:r>
        <w:rPr>
          <w:b/>
          <w:sz w:val="24"/>
        </w:rPr>
        <w:t>项目名称：</w:t>
      </w:r>
      <w:r>
        <w:rPr>
          <w:b/>
          <w:sz w:val="24"/>
        </w:rPr>
        <w:t>韶关市公安局2023年度辅警服装采购项目</w:t>
      </w:r>
    </w:p>
    <w:p>
      <w:pPr>
        <w:jc w:val="center"/>
      </w:pPr>
      <w:r>
        <w:rPr>
          <w:b/>
          <w:sz w:val="24"/>
        </w:rPr>
        <w:t>采购人：</w:t>
      </w:r>
      <w:r>
        <w:rPr>
          <w:b/>
          <w:sz w:val="24"/>
        </w:rPr>
        <w:t>韶关市公安局</w:t>
      </w:r>
    </w:p>
    <w:p>
      <w:pPr>
        <w:jc w:val="center"/>
      </w:pPr>
      <w:r>
        <w:rPr>
          <w:b/>
          <w:sz w:val="24"/>
        </w:rPr>
        <w:t>采购代理机构：</w:t>
      </w:r>
      <w:r>
        <w:rPr>
          <w:b/>
          <w:sz w:val="24"/>
        </w:rPr>
        <w:t>韶关市君信招标代理有限公司</w:t>
      </w:r>
    </w:p>
    <w:p>
      <w:pPr>
        <w:ind w:firstLine="480"/>
      </w:pPr>
    </w:p>
    <w:p>
      <w:r>
        <w:rPr/>
        <w:t xml:space="preserve"> </w:t>
      </w:r>
    </w:p>
    <w:p/>
    <w:p>
      <w:pPr>
        <w:jc w:val="center"/>
      </w:pPr>
      <w:r>
        <w:rPr>
          <w:b/>
          <w:sz w:val="36"/>
        </w:rPr>
        <w:t>第一章投标邀请</w:t>
      </w:r>
    </w:p>
    <w:p>
      <w:pPr>
        <w:ind w:firstLine="480"/>
      </w:pPr>
      <w:r>
        <w:rPr/>
        <w:t>韶关市君信招标代理有限公司</w:t>
      </w:r>
      <w:r>
        <w:rPr/>
        <w:t>受</w:t>
      </w:r>
      <w:r>
        <w:rPr/>
        <w:t>韶关市公安局</w:t>
      </w:r>
      <w:r>
        <w:rPr/>
        <w:t>的委托，采用</w:t>
      </w:r>
      <w:r>
        <w:rPr/>
        <w:t>公开招标</w:t>
      </w:r>
      <w:r>
        <w:rPr/>
        <w:t>方式组织采购</w:t>
      </w:r>
      <w:r>
        <w:rPr/>
        <w:t>韶关市公安局2023年度辅警服装采购项目</w:t>
      </w:r>
      <w:r>
        <w:rPr/>
        <w:t>。欢迎符合资格条件的国内供应商参加投标。</w:t>
      </w:r>
    </w:p>
    <w:p>
      <w:r>
        <w:rPr>
          <w:b/>
          <w:sz w:val="28"/>
        </w:rPr>
        <w:t>一.项目概述</w:t>
      </w:r>
    </w:p>
    <w:p>
      <w:r>
        <w:rPr>
          <w:b/>
          <w:sz w:val="24"/>
        </w:rPr>
        <w:t>1.名称与编号</w:t>
      </w:r>
    </w:p>
    <w:p>
      <w:pPr>
        <w:ind w:firstLine="480"/>
      </w:pPr>
      <w:r>
        <w:rPr/>
        <w:t>项目名称：</w:t>
      </w:r>
      <w:r>
        <w:rPr/>
        <w:t>韶关市公安局2023年度辅警服装采购项目</w:t>
      </w:r>
    </w:p>
    <w:p>
      <w:pPr>
        <w:ind w:firstLine="480"/>
      </w:pPr>
      <w:r>
        <w:rPr/>
        <w:t>采购计划编号：</w:t>
      </w:r>
      <w:r>
        <w:rPr/>
        <w:t>440201-2023-00834</w:t>
      </w:r>
    </w:p>
    <w:p>
      <w:pPr>
        <w:ind w:firstLine="480"/>
      </w:pPr>
      <w:r>
        <w:rPr/>
        <w:t>采购项目编号：</w:t>
      </w:r>
      <w:r>
        <w:rPr/>
        <w:t>SGJX230313HG</w:t>
      </w:r>
    </w:p>
    <w:p>
      <w:pPr>
        <w:ind w:firstLine="480"/>
      </w:pPr>
      <w:r>
        <w:rPr/>
        <w:t>采购方式：</w:t>
      </w:r>
      <w:r>
        <w:rPr/>
        <w:t>公开招标</w:t>
      </w:r>
    </w:p>
    <w:p>
      <w:pPr>
        <w:ind w:firstLine="480"/>
      </w:pPr>
      <w:r>
        <w:rPr/>
        <w:t>预算金额：</w:t>
      </w:r>
      <w:r>
        <w:rPr/>
        <w:t>1,100,000.00</w:t>
      </w:r>
      <w:r>
        <w:rPr/>
        <w:t>元</w:t>
      </w:r>
    </w:p>
    <w:p>
      <w:r>
        <w:rPr>
          <w:b/>
          <w:sz w:val="24"/>
        </w:rPr>
        <w:t>2.项目内容及需求情况（采购项目技术规格、参数及要求）</w:t>
      </w:r>
    </w:p>
    <w:p>
      <w:pPr>
        <w:ind w:firstLine="480"/>
      </w:pPr>
    </w:p>
    <w:p/>
    <w:p>
      <w:r>
        <w:rPr/>
        <w:t>采购包1(韶关市公安局2023年度辅警服装采购项目):</w:t>
      </w:r>
    </w:p>
    <w:p>
      <w:r>
        <w:rPr/>
        <w:t>采购包预算金额：1,100,000.00元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r>
              <w:rPr/>
              <w:t>品目号</w:t>
            </w:r>
          </w:p>
        </w:tc>
        <w:tc>
          <w:tcPr>
            <w:tcW w:type="dxa" w:w="1424"/>
          </w:tcPr>
          <w:p>
            <w:r>
              <w:rPr/>
              <w:t>品目名称</w:t>
            </w:r>
          </w:p>
        </w:tc>
        <w:tc>
          <w:tcPr>
            <w:tcW w:type="dxa" w:w="2136"/>
          </w:tcPr>
          <w:p>
            <w:r>
              <w:rPr/>
              <w:t>采购标的</w:t>
            </w:r>
          </w:p>
        </w:tc>
        <w:tc>
          <w:tcPr>
            <w:tcW w:type="dxa" w:w="1187"/>
          </w:tcPr>
          <w:p>
            <w:r>
              <w:rPr/>
              <w:t>数量（单位）</w:t>
            </w:r>
          </w:p>
        </w:tc>
        <w:tc>
          <w:tcPr>
            <w:tcW w:type="dxa" w:w="1187"/>
          </w:tcPr>
          <w:p>
            <w:r>
              <w:rPr/>
              <w:t>技术规格、参数及要求</w:t>
            </w:r>
          </w:p>
        </w:tc>
        <w:tc>
          <w:tcPr>
            <w:tcW w:type="dxa" w:w="1187"/>
          </w:tcPr>
          <w:p>
            <w:r>
              <w:rPr/>
              <w:t>是否允许进口产品</w:t>
            </w:r>
          </w:p>
        </w:tc>
      </w:tr>
      <w:tr>
        <w:tc>
          <w:tcPr>
            <w:tcW w:type="dxa" w:w="1187"/>
          </w:tcPr>
          <w:p>
            <w:r>
              <w:rPr/>
              <w:t>1-1</w:t>
            </w:r>
          </w:p>
        </w:tc>
        <w:tc>
          <w:tcPr>
            <w:tcW w:type="dxa" w:w="1424"/>
          </w:tcPr>
          <w:p>
            <w:r>
              <w:rPr/>
              <w:t>制服</w:t>
            </w:r>
          </w:p>
        </w:tc>
        <w:tc>
          <w:tcPr>
            <w:tcW w:type="dxa" w:w="2136"/>
          </w:tcPr>
          <w:p>
            <w:r>
              <w:rPr/>
              <w:t>春秋执勤服（普警类）</w:t>
            </w:r>
          </w:p>
        </w:tc>
        <w:tc>
          <w:tcPr>
            <w:tcW w:type="dxa" w:w="1187"/>
          </w:tcPr>
          <w:p>
            <w:r>
              <w:rPr/>
              <w:t>100.0000(套)</w:t>
            </w:r>
          </w:p>
        </w:tc>
        <w:tc>
          <w:tcPr>
            <w:tcW w:type="dxa" w:w="1187"/>
          </w:tcPr>
          <w:p>
            <w:r>
              <w:rPr/>
              <w:t>详见第二章</w:t>
            </w:r>
          </w:p>
        </w:tc>
        <w:tc>
          <w:tcPr>
            <w:tcW w:type="dxa" w:w="1187"/>
          </w:tcPr>
          <w:p>
            <w:r>
              <w:rPr/>
              <w:t>否</w:t>
            </w:r>
          </w:p>
        </w:tc>
      </w:tr>
      <w:tr>
        <w:tc>
          <w:tcPr>
            <w:tcW w:type="dxa" w:w="1187"/>
          </w:tcPr>
          <w:p>
            <w:r>
              <w:rPr/>
              <w:t>1-2</w:t>
            </w:r>
          </w:p>
        </w:tc>
        <w:tc>
          <w:tcPr>
            <w:tcW w:type="dxa" w:w="1424"/>
          </w:tcPr>
          <w:p>
            <w:r>
              <w:rPr/>
              <w:t>制服</w:t>
            </w:r>
          </w:p>
        </w:tc>
        <w:tc>
          <w:tcPr>
            <w:tcW w:type="dxa" w:w="2136"/>
          </w:tcPr>
          <w:p>
            <w:r>
              <w:rPr/>
              <w:t>长袖圆领T恤（普警类）</w:t>
            </w:r>
          </w:p>
        </w:tc>
        <w:tc>
          <w:tcPr>
            <w:tcW w:type="dxa" w:w="1187"/>
          </w:tcPr>
          <w:p>
            <w:r>
              <w:rPr/>
              <w:t>300.0000(件)</w:t>
            </w:r>
          </w:p>
        </w:tc>
        <w:tc>
          <w:tcPr>
            <w:tcW w:type="dxa" w:w="1187"/>
          </w:tcPr>
          <w:p>
            <w:r>
              <w:rPr/>
              <w:t>详见第二章</w:t>
            </w:r>
          </w:p>
        </w:tc>
        <w:tc>
          <w:tcPr>
            <w:tcW w:type="dxa" w:w="1187"/>
          </w:tcPr>
          <w:p>
            <w:r>
              <w:rPr/>
              <w:t>否</w:t>
            </w:r>
          </w:p>
        </w:tc>
      </w:tr>
      <w:tr>
        <w:tc>
          <w:tcPr>
            <w:tcW w:type="dxa" w:w="1187"/>
          </w:tcPr>
          <w:p>
            <w:r>
              <w:rPr/>
              <w:t>1-3</w:t>
            </w:r>
          </w:p>
        </w:tc>
        <w:tc>
          <w:tcPr>
            <w:tcW w:type="dxa" w:w="1424"/>
          </w:tcPr>
          <w:p>
            <w:r>
              <w:rPr/>
              <w:t>制服</w:t>
            </w:r>
          </w:p>
        </w:tc>
        <w:tc>
          <w:tcPr>
            <w:tcW w:type="dxa" w:w="2136"/>
          </w:tcPr>
          <w:p>
            <w:r>
              <w:rPr/>
              <w:t>其他辅警服装</w:t>
            </w:r>
          </w:p>
        </w:tc>
        <w:tc>
          <w:tcPr>
            <w:tcW w:type="dxa" w:w="1187"/>
          </w:tcPr>
          <w:p>
            <w:r>
              <w:rPr/>
              <w:t>1.0000(批)</w:t>
            </w:r>
          </w:p>
        </w:tc>
        <w:tc>
          <w:tcPr>
            <w:tcW w:type="dxa" w:w="1187"/>
          </w:tcPr>
          <w:p>
            <w:r>
              <w:rPr/>
              <w:t>详见第二章</w:t>
            </w:r>
          </w:p>
        </w:tc>
        <w:tc>
          <w:tcPr>
            <w:tcW w:type="dxa" w:w="1187"/>
          </w:tcPr>
          <w:p>
            <w:r>
              <w:rPr/>
              <w:t>否</w:t>
            </w:r>
          </w:p>
        </w:tc>
      </w:tr>
    </w:tbl>
    <w:p/>
    <w:p>
      <w:r>
        <w:rPr/>
        <w:t>本采购包不接受联合体投标</w:t>
      </w:r>
    </w:p>
    <w:p/>
    <w:p>
      <w:r>
        <w:rPr/>
        <w:t>合同履行期限：合同所约定的全部义务履行完毕之日止。</w:t>
      </w:r>
    </w:p>
    <w:p/>
    <w:p>
      <w:r>
        <w:rPr>
          <w:b/>
          <w:sz w:val="28"/>
        </w:rPr>
        <w:t>二.投标人的资格要求</w:t>
      </w:r>
    </w:p>
    <w:p>
      <w:r>
        <w:rPr>
          <w:b/>
          <w:sz w:val="24"/>
        </w:rPr>
        <w:t>1.投标人应具备《中华人民共和国政府采购法》第二十二条规定的条件，提供下列材料：</w:t>
      </w:r>
    </w:p>
    <w:p>
      <w:pPr>
        <w:ind w:firstLine="480"/>
      </w:pPr>
    </w:p>
    <w:p/>
    <w:p>
      <w:r>
        <w:rPr/>
        <w:t>1）具有独立承担民事责任的能力：在中华人民共和国境内注册的法人或其他组织或自然人。投标时提供有效的营业执照（或事业法人登记证或身份证等相关证明）复印件。分支机构投标的，须提供总公司（或其法人机构）和分支机构营业执照复印件，及总公司（或其法人机构）出具给分支机构的授权书。</w:t>
      </w:r>
    </w:p>
    <w:p/>
    <w:p>
      <w:r>
        <w:rPr/>
        <w:t>2）有依法缴纳税收和社会保障资金的良好记录：投标时提供《资格条件承诺函》。</w:t>
      </w:r>
    </w:p>
    <w:p/>
    <w:p>
      <w:r>
        <w:rPr/>
        <w:t>3）具有良好的商业信誉和健全的财务会计制度：投标时提供《资格条件承诺函》。</w:t>
      </w:r>
    </w:p>
    <w:p/>
    <w:p>
      <w:r>
        <w:rPr/>
        <w:t>4）履行合同所必需的设备和专业技术能力：投标时提供《资格条件承诺函》。</w:t>
      </w:r>
    </w:p>
    <w:p/>
    <w:p>
      <w:r>
        <w:rPr/>
        <w:t>5）参加采购活动前3年内，在经营活动中没有重大违法记录：投标时提供《资格条件承诺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
      <w:r>
        <w:rPr>
          <w:b/>
          <w:sz w:val="24"/>
        </w:rPr>
        <w:t>2.落实政府采购政策需满足的资格要求：</w:t>
      </w:r>
    </w:p>
    <w:p>
      <w:pPr>
        <w:ind w:firstLine="480"/>
      </w:pPr>
    </w:p>
    <w:p>
      <w:pPr>
        <w:jc w:val="left"/>
      </w:pPr>
    </w:p>
    <w:p>
      <w:r>
        <w:rPr/>
        <w:t>采购包1（韶关市公安局2023年度辅警服装采购项目）：</w:t>
      </w:r>
      <w:r>
        <w:rPr/>
        <w:t>本项目属于专门面向中小企业采购的项目，投标人须符合本项目的对应行业（工业）的政策划分标准。监狱企业、残疾人福利单位视同小型、微型企业。【注：投标时中小企业以投标人填写的《中小企业声明函》（见投标文件格式）为判定标准，残疾人福利性单位以投标人填写的《残疾人福利性单位声明函》（见投标文件格式）为判定标准，监狱企业须投标人提供由省级以上监狱管理局、戒毒管理局（含新疆生产建设兵团）出具的属于监狱企业的证明文件，否则不予认定。】</w:t>
      </w:r>
    </w:p>
    <w:p/>
    <w:p>
      <w:r>
        <w:rPr>
          <w:b/>
          <w:sz w:val="24"/>
        </w:rPr>
        <w:t>3.本项目特定的资格要求：</w:t>
      </w:r>
    </w:p>
    <w:p>
      <w:pPr>
        <w:ind w:firstLine="480"/>
      </w:pPr>
    </w:p>
    <w:p/>
    <w:p>
      <w:r>
        <w:rPr/>
        <w:t>采购包1（韶关市公安局2023年度辅警服装采购项目）：</w:t>
      </w:r>
    </w:p>
    <w:p/>
    <w:p>
      <w:r>
        <w:rPr/>
        <w:t>1)投标人未被列入“信用中国”网(www.creditchina.gov.cn)“失信被执行人或重大税收违法失信主体”记录名单；不处于中国政府采购网(www.ccgp.gov.cn)“政府采购严重违法失信行为信息记录”中的禁止参加政府采购活动期间。【以采购代理机构于投标截止时间当天的查询结果为准，如相关失信记录已失效，投标人需提供相关证明资料】。</w:t>
      </w:r>
    </w:p>
    <w:p/>
    <w:p>
      <w:r>
        <w:rPr/>
        <w:t>2)提供投标函。单位负责人为同一人或者存在直接控股、管理关系的不同供应商，不得同时参加本采购项目（或采购包）投标（响应）。为本项目提供整体设计、规范编制或者项目管理、监理、检测等服务的供应商，不得再参与本项目投标（响应）。</w:t>
      </w:r>
    </w:p>
    <w:p/>
    <w:p>
      <w:r>
        <w:rPr>
          <w:b/>
          <w:sz w:val="28"/>
        </w:rPr>
        <w:t>三.获取招标文件</w:t>
      </w:r>
    </w:p>
    <w:p>
      <w:pPr>
        <w:ind w:firstLine="480"/>
      </w:pPr>
      <w:r>
        <w:rPr/>
        <w:t>时间：详见招标公告及其变更公告（如有）</w:t>
      </w:r>
    </w:p>
    <w:p>
      <w:pPr>
        <w:ind w:firstLine="480"/>
      </w:pPr>
      <w:r>
        <w:rPr/>
        <w:t>地点：详见招标公告及其变更公告（如有）</w:t>
      </w:r>
    </w:p>
    <w:p>
      <w:pPr>
        <w:ind w:firstLine="480"/>
      </w:pPr>
      <w:r>
        <w:rPr/>
        <w:t>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ind w:firstLine="480"/>
      </w:pPr>
      <w:r>
        <w:rPr/>
        <w:t>售价：免费</w:t>
      </w:r>
    </w:p>
    <w:p>
      <w:r>
        <w:rPr>
          <w:b/>
          <w:sz w:val="28"/>
        </w:rPr>
        <w:t>四.提交投标文件截止时间、开标时间和地点：</w:t>
      </w:r>
    </w:p>
    <w:p>
      <w:pPr>
        <w:ind w:firstLine="480"/>
      </w:pPr>
      <w:r>
        <w:rPr/>
        <w:t>提交投标文件截止时间和开标时间：详见招标公告及其变更公告（如有）</w:t>
      </w:r>
    </w:p>
    <w:p>
      <w:pPr>
        <w:ind w:firstLine="480"/>
      </w:pPr>
      <w:r>
        <w:rPr/>
        <w:t>（自招标文件开始发出之日起至投标人提交投标文件截止之日止，不得少于20日）</w:t>
      </w:r>
    </w:p>
    <w:p>
      <w:pPr>
        <w:ind w:firstLine="480"/>
      </w:pPr>
      <w:r>
        <w:rPr/>
        <w:t>地点：详见招标公告及其变更公告（如有）</w:t>
      </w:r>
    </w:p>
    <w:p>
      <w:r>
        <w:rPr>
          <w:b/>
          <w:sz w:val="28"/>
        </w:rPr>
        <w:t>五.公告期限、发布公告的媒介：</w:t>
      </w:r>
    </w:p>
    <w:p>
      <w:pPr>
        <w:ind w:firstLine="480"/>
      </w:pPr>
      <w:r>
        <w:rPr/>
        <w:t>1、公告期限：自本公告发布之日起不得少于5个工作日。</w:t>
      </w:r>
    </w:p>
    <w:p>
      <w:pPr>
        <w:ind w:firstLine="480"/>
      </w:pPr>
      <w:r>
        <w:rPr/>
        <w:t>2、发布公告的媒介：中国政府采购网(www.ccgp.gov.cn)、广东省政府采购网(https://gdgpo.czt.gd.gov.cn/)；</w:t>
      </w:r>
      <w:r>
        <w:rPr/>
        <w:t>韶关市君信招标代理有限公司网站（http://www.junxinzbgs.com）</w:t>
      </w:r>
    </w:p>
    <w:p>
      <w:r>
        <w:rPr>
          <w:b/>
          <w:sz w:val="28"/>
        </w:rPr>
        <w:t>六.本项目联系方式：</w:t>
      </w:r>
    </w:p>
    <w:p>
      <w:r>
        <w:rPr>
          <w:b/>
          <w:sz w:val="24"/>
        </w:rPr>
        <w:t>1.采购人信息</w:t>
      </w:r>
    </w:p>
    <w:p>
      <w:pPr>
        <w:ind w:firstLine="480"/>
      </w:pPr>
      <w:r>
        <w:rPr/>
        <w:t>名称：</w:t>
      </w:r>
      <w:r>
        <w:rPr/>
        <w:t>韶关市公安局</w:t>
      </w:r>
    </w:p>
    <w:p>
      <w:pPr>
        <w:ind w:firstLine="480"/>
      </w:pPr>
      <w:r>
        <w:rPr/>
        <w:t>地址：</w:t>
      </w:r>
      <w:r>
        <w:rPr/>
        <w:t>韶关市武江区梅关路10号</w:t>
      </w:r>
    </w:p>
    <w:p>
      <w:pPr>
        <w:ind w:firstLine="480"/>
      </w:pPr>
      <w:r>
        <w:rPr/>
        <w:t>联系方式：</w:t>
      </w:r>
      <w:r>
        <w:rPr/>
        <w:t>0751-8462398</w:t>
      </w:r>
    </w:p>
    <w:p>
      <w:r>
        <w:rPr>
          <w:b/>
          <w:sz w:val="24"/>
        </w:rPr>
        <w:t>2.采购代理机构信息</w:t>
      </w:r>
    </w:p>
    <w:p>
      <w:pPr>
        <w:ind w:firstLine="480"/>
      </w:pPr>
      <w:r>
        <w:rPr/>
        <w:t>名称：</w:t>
      </w:r>
      <w:r>
        <w:rPr/>
        <w:t>韶关市君信招标代理有限公司</w:t>
      </w:r>
    </w:p>
    <w:p>
      <w:pPr>
        <w:ind w:firstLine="480"/>
      </w:pPr>
      <w:r>
        <w:rPr/>
        <w:t>地址：</w:t>
      </w:r>
      <w:r>
        <w:rPr/>
        <w:t>韶关市浈江区金汇大道88号鑫金汇建材家居广场条铺二街2栋1楼125号</w:t>
      </w:r>
    </w:p>
    <w:p>
      <w:pPr>
        <w:ind w:firstLine="480"/>
      </w:pPr>
      <w:r>
        <w:rPr/>
        <w:t>联系方式：</w:t>
      </w:r>
      <w:r>
        <w:rPr/>
        <w:t>0751-8888552</w:t>
      </w:r>
    </w:p>
    <w:p>
      <w:r>
        <w:rPr>
          <w:b/>
          <w:sz w:val="24"/>
        </w:rPr>
        <w:t>3.项目联系方式</w:t>
      </w:r>
    </w:p>
    <w:p>
      <w:pPr>
        <w:ind w:firstLine="480"/>
      </w:pPr>
      <w:r>
        <w:rPr/>
        <w:t>项目联系人：</w:t>
      </w:r>
      <w:r>
        <w:rPr/>
        <w:t>巫小姐</w:t>
      </w:r>
    </w:p>
    <w:p>
      <w:pPr>
        <w:ind w:firstLine="480"/>
      </w:pPr>
      <w:r>
        <w:rPr/>
        <w:t>电话：</w:t>
      </w:r>
      <w:r>
        <w:rPr/>
        <w:t>0751-8888552</w:t>
      </w:r>
    </w:p>
    <w:p>
      <w:r>
        <w:rPr>
          <w:b/>
          <w:sz w:val="24"/>
        </w:rPr>
        <w:t>4.技术支持联系方式</w:t>
      </w:r>
    </w:p>
    <w:p>
      <w:pPr>
        <w:ind w:firstLine="480"/>
      </w:pPr>
      <w:r>
        <w:rPr/>
        <w:t>云平台联系方式：020-88696588</w:t>
      </w:r>
    </w:p>
    <w:p>
      <w:r>
        <w:rPr/>
        <w:t>采购代理机构：</w:t>
      </w:r>
      <w:r>
        <w:rPr/>
        <w:t>韶关市君信招标代理有限公司</w:t>
      </w:r>
    </w:p>
    <w:p>
      <w:pPr>
        <w:ind w:firstLine="480"/>
      </w:pPr>
    </w:p>
    <w:p>
      <w:r>
        <w:rPr/>
        <w:t xml:space="preserve"> </w:t>
      </w:r>
    </w:p>
    <w:p/>
    <w:p>
      <w:pPr>
        <w:jc w:val="center"/>
      </w:pPr>
      <w:r>
        <w:rPr>
          <w:b/>
          <w:sz w:val="36"/>
        </w:rPr>
        <w:t>第二章 采购需求</w:t>
      </w:r>
    </w:p>
    <w:p>
      <w:r>
        <w:rPr>
          <w:b/>
          <w:sz w:val="28"/>
        </w:rPr>
        <w:t>一、项目概况：</w:t>
      </w:r>
    </w:p>
    <w:p>
      <w:pPr>
        <w:ind w:firstLine="480"/>
      </w:pPr>
    </w:p>
    <w:p/>
    <w:p>
      <w:r>
        <w:rPr>
          <w:b/>
          <w:sz w:val="28"/>
        </w:rPr>
        <w:t>一、项目概况：</w:t>
      </w:r>
    </w:p>
    <w:tbl>
      <w:tblPr>
        <w:tblW w:w="0" w:type="auto"/>
        <w:tblBorders>
          <w:top w:val="none" w:color="000000" w:sz="4"/>
          <w:left w:val="none" w:color="000000" w:sz="4"/>
          <w:bottom w:val="none" w:color="000000" w:sz="4"/>
          <w:right w:val="none" w:color="000000" w:sz="4"/>
          <w:insideH w:val="none"/>
          <w:insideV w:val="none"/>
        </w:tblBorders>
      </w:tblPr>
      <w:tblGrid>
        <w:gridCol w:w="558"/>
        <w:gridCol w:w="1688"/>
        <w:gridCol w:w="1042"/>
        <w:gridCol w:w="1799"/>
        <w:gridCol w:w="3206"/>
      </w:tblGrid>
      <w:tr>
        <w:tc>
          <w:tcPr>
            <w:tcW w:type="dxa" w:w="558"/>
            <w:tcBorders>
              <w:top w:val="single" w:color="000000" w:sz="4"/>
              <w:left w:val="single" w:color="000000" w:sz="4"/>
              <w:bottom w:val="single" w:color="000000" w:sz="4"/>
              <w:right w:val="single" w:color="000000" w:sz="4"/>
            </w:tcBorders>
            <w:vAlign w:val="top"/>
          </w:tcPr>
          <w:p>
            <w:pPr>
              <w:jc w:val="center"/>
            </w:pPr>
            <w:r>
              <w:rPr>
                <w:b/>
                <w:sz w:val="21"/>
              </w:rPr>
              <w:t>序号</w:t>
            </w:r>
          </w:p>
        </w:tc>
        <w:tc>
          <w:tcPr>
            <w:tcW w:type="dxa" w:w="1688"/>
            <w:tcBorders>
              <w:top w:val="single" w:color="000000" w:sz="4"/>
              <w:left w:val="single" w:color="000000" w:sz="4"/>
              <w:bottom w:val="single" w:color="000000" w:sz="4"/>
              <w:right w:val="single" w:color="000000" w:sz="4"/>
            </w:tcBorders>
            <w:vAlign w:val="top"/>
          </w:tcPr>
          <w:p>
            <w:pPr>
              <w:jc w:val="center"/>
            </w:pPr>
            <w:r>
              <w:rPr>
                <w:b/>
                <w:sz w:val="21"/>
              </w:rPr>
              <w:t>采购内容</w:t>
            </w:r>
          </w:p>
        </w:tc>
        <w:tc>
          <w:tcPr>
            <w:tcW w:type="dxa" w:w="1042"/>
            <w:tcBorders>
              <w:top w:val="single" w:color="000000" w:sz="4"/>
              <w:left w:val="single" w:color="000000" w:sz="4"/>
              <w:bottom w:val="single" w:color="000000" w:sz="4"/>
              <w:right w:val="single" w:color="000000" w:sz="4"/>
            </w:tcBorders>
            <w:vAlign w:val="top"/>
          </w:tcPr>
          <w:p>
            <w:pPr>
              <w:jc w:val="center"/>
            </w:pPr>
            <w:r>
              <w:rPr>
                <w:b/>
                <w:sz w:val="21"/>
              </w:rPr>
              <w:t>数量</w:t>
            </w:r>
          </w:p>
        </w:tc>
        <w:tc>
          <w:tcPr>
            <w:tcW w:type="dxa" w:w="1799"/>
            <w:tcBorders>
              <w:top w:val="single" w:color="000000" w:sz="4"/>
              <w:left w:val="single" w:color="000000" w:sz="4"/>
              <w:bottom w:val="single" w:color="000000" w:sz="4"/>
              <w:right w:val="single" w:color="000000" w:sz="4"/>
            </w:tcBorders>
            <w:vAlign w:val="top"/>
          </w:tcPr>
          <w:p>
            <w:pPr>
              <w:jc w:val="center"/>
            </w:pPr>
            <w:r>
              <w:rPr>
                <w:b/>
                <w:sz w:val="21"/>
              </w:rPr>
              <w:t>预算金额（元）</w:t>
            </w:r>
          </w:p>
        </w:tc>
        <w:tc>
          <w:tcPr>
            <w:tcW w:type="dxa" w:w="3206"/>
            <w:tcBorders>
              <w:top w:val="single" w:color="000000" w:sz="4"/>
              <w:left w:val="single" w:color="000000" w:sz="4"/>
              <w:bottom w:val="single" w:color="000000" w:sz="4"/>
              <w:right w:val="single" w:color="000000" w:sz="4"/>
            </w:tcBorders>
            <w:vAlign w:val="top"/>
          </w:tcPr>
          <w:p>
            <w:pPr>
              <w:jc w:val="center"/>
            </w:pPr>
            <w:r>
              <w:rPr>
                <w:b/>
                <w:sz w:val="21"/>
              </w:rPr>
              <w:t>交货期</w:t>
            </w:r>
          </w:p>
        </w:tc>
      </w:tr>
      <w:tr>
        <w:tc>
          <w:tcPr>
            <w:tcW w:type="dxa" w:w="558"/>
            <w:tcBorders>
              <w:top w:val="none" w:color="000000" w:sz="4"/>
              <w:left w:val="single" w:color="000000" w:sz="4"/>
              <w:bottom w:val="single" w:color="000000" w:sz="4"/>
              <w:right w:val="single" w:color="000000" w:sz="4"/>
            </w:tcBorders>
            <w:vAlign w:val="top"/>
          </w:tcPr>
          <w:p>
            <w:pPr>
              <w:jc w:val="center"/>
            </w:pPr>
            <w:r>
              <w:rPr>
                <w:sz w:val="21"/>
              </w:rPr>
              <w:t>1</w:t>
            </w:r>
          </w:p>
        </w:tc>
        <w:tc>
          <w:tcPr>
            <w:tcW w:type="dxa" w:w="1688"/>
            <w:tcBorders>
              <w:top w:val="none" w:color="000000" w:sz="4"/>
              <w:left w:val="single" w:color="000000" w:sz="4"/>
              <w:bottom w:val="single" w:color="000000" w:sz="4"/>
              <w:right w:val="single" w:color="000000" w:sz="4"/>
            </w:tcBorders>
            <w:vAlign w:val="top"/>
          </w:tcPr>
          <w:p>
            <w:pPr>
              <w:jc w:val="center"/>
            </w:pPr>
            <w:r>
              <w:rPr>
                <w:sz w:val="21"/>
              </w:rPr>
              <w:t>辅警服装采购</w:t>
            </w:r>
          </w:p>
        </w:tc>
        <w:tc>
          <w:tcPr>
            <w:tcW w:type="dxa" w:w="1042"/>
            <w:tcBorders>
              <w:top w:val="none" w:color="000000" w:sz="4"/>
              <w:left w:val="single" w:color="000000" w:sz="4"/>
              <w:bottom w:val="single" w:color="000000" w:sz="4"/>
              <w:right w:val="single" w:color="000000" w:sz="4"/>
            </w:tcBorders>
            <w:vAlign w:val="top"/>
          </w:tcPr>
          <w:p>
            <w:pPr>
              <w:jc w:val="center"/>
            </w:pPr>
            <w:r>
              <w:rPr>
                <w:sz w:val="21"/>
              </w:rPr>
              <w:t>1批</w:t>
            </w:r>
          </w:p>
        </w:tc>
        <w:tc>
          <w:tcPr>
            <w:tcW w:type="dxa" w:w="1799"/>
            <w:tcBorders>
              <w:top w:val="none" w:color="000000" w:sz="4"/>
              <w:left w:val="single" w:color="000000" w:sz="4"/>
              <w:bottom w:val="single" w:color="000000" w:sz="4"/>
              <w:right w:val="single" w:color="000000" w:sz="4"/>
            </w:tcBorders>
            <w:vAlign w:val="top"/>
          </w:tcPr>
          <w:p>
            <w:pPr>
              <w:jc w:val="center"/>
            </w:pPr>
            <w:r>
              <w:rPr>
                <w:sz w:val="21"/>
              </w:rPr>
              <w:t>1,100,000.00</w:t>
            </w:r>
          </w:p>
        </w:tc>
        <w:tc>
          <w:tcPr>
            <w:tcW w:type="dxa" w:w="3206"/>
            <w:tcBorders>
              <w:top w:val="none" w:color="000000" w:sz="4"/>
              <w:left w:val="single" w:color="000000" w:sz="4"/>
              <w:bottom w:val="single" w:color="000000" w:sz="4"/>
              <w:right w:val="single" w:color="000000" w:sz="4"/>
            </w:tcBorders>
            <w:vAlign w:val="top"/>
          </w:tcPr>
          <w:p>
            <w:pPr>
              <w:jc w:val="center"/>
            </w:pPr>
            <w:r>
              <w:rPr>
                <w:sz w:val="21"/>
              </w:rPr>
              <w:t>自合同签订之日起，至</w:t>
            </w:r>
            <w:r>
              <w:rPr>
                <w:sz w:val="21"/>
              </w:rPr>
              <w:t>2023年12月31日止。在每个批次下单后30个日历天内完成相应货物的供货、配送、运输和验收，并交付给采购人正常使用</w:t>
            </w:r>
            <w:r>
              <w:rPr>
                <w:sz w:val="21"/>
              </w:rPr>
              <w:t>。</w:t>
            </w:r>
          </w:p>
        </w:tc>
      </w:tr>
    </w:tbl>
    <w:p>
      <w:pPr>
        <w:jc w:val="both"/>
      </w:pPr>
      <w:r>
        <w:rPr>
          <w:b/>
          <w:sz w:val="28"/>
        </w:rPr>
        <w:t>二、样品清单及要求</w:t>
      </w:r>
      <w:r>
        <w:rPr>
          <w:b/>
          <w:sz w:val="28"/>
        </w:rPr>
        <w:t>：</w:t>
      </w:r>
    </w:p>
    <w:p/>
    <w:p>
      <w:r>
        <w:rPr>
          <w:sz w:val="21"/>
        </w:rPr>
        <w:t>1、样品清单：</w:t>
      </w:r>
    </w:p>
    <w:tbl>
      <w:tblPr>
        <w:tblW w:w="0" w:type="auto"/>
        <w:tblBorders>
          <w:top w:val="none" w:color="000000" w:sz="4"/>
          <w:left w:val="none" w:color="000000" w:sz="4"/>
          <w:bottom w:val="none" w:color="000000" w:sz="4"/>
          <w:right w:val="none" w:color="000000" w:sz="4"/>
          <w:insideH w:val="none"/>
          <w:insideV w:val="none"/>
        </w:tblBorders>
      </w:tblPr>
      <w:tblGrid>
        <w:gridCol w:w="889"/>
        <w:gridCol w:w="2516"/>
        <w:gridCol w:w="964"/>
        <w:gridCol w:w="3937"/>
      </w:tblGrid>
      <w:tr>
        <w:tc>
          <w:tcPr>
            <w:tcW w:type="dxa" w:w="889"/>
            <w:tcBorders>
              <w:top w:val="single" w:color="000000" w:sz="4"/>
              <w:left w:val="single" w:color="000000" w:sz="4"/>
              <w:bottom w:val="single" w:color="000000" w:sz="4"/>
              <w:right w:val="single" w:color="000000" w:sz="4"/>
            </w:tcBorders>
            <w:vAlign w:val="top"/>
          </w:tcPr>
          <w:p>
            <w:pPr>
              <w:jc w:val="center"/>
            </w:pPr>
            <w:r>
              <w:rPr>
                <w:sz w:val="21"/>
              </w:rPr>
              <w:t>序号</w:t>
            </w:r>
          </w:p>
        </w:tc>
        <w:tc>
          <w:tcPr>
            <w:tcW w:type="dxa" w:w="2516"/>
            <w:tcBorders>
              <w:top w:val="single" w:color="000000" w:sz="4"/>
              <w:left w:val="single" w:color="000000" w:sz="4"/>
              <w:bottom w:val="single" w:color="000000" w:sz="4"/>
              <w:right w:val="single" w:color="000000" w:sz="4"/>
            </w:tcBorders>
            <w:vAlign w:val="top"/>
          </w:tcPr>
          <w:p>
            <w:pPr>
              <w:jc w:val="center"/>
            </w:pPr>
            <w:r>
              <w:rPr>
                <w:sz w:val="21"/>
              </w:rPr>
              <w:t>样品名称</w:t>
            </w:r>
          </w:p>
        </w:tc>
        <w:tc>
          <w:tcPr>
            <w:tcW w:type="dxa" w:w="964"/>
            <w:tcBorders>
              <w:top w:val="single" w:color="000000" w:sz="4"/>
              <w:left w:val="single" w:color="000000" w:sz="4"/>
              <w:bottom w:val="single" w:color="000000" w:sz="4"/>
              <w:right w:val="single" w:color="000000" w:sz="4"/>
            </w:tcBorders>
            <w:vAlign w:val="top"/>
          </w:tcPr>
          <w:p>
            <w:pPr>
              <w:jc w:val="center"/>
            </w:pPr>
            <w:r>
              <w:rPr>
                <w:sz w:val="21"/>
              </w:rPr>
              <w:t>数量</w:t>
            </w:r>
          </w:p>
        </w:tc>
        <w:tc>
          <w:tcPr>
            <w:tcW w:type="dxa" w:w="3937"/>
            <w:tcBorders>
              <w:top w:val="single" w:color="000000" w:sz="4"/>
              <w:left w:val="single" w:color="000000" w:sz="4"/>
              <w:bottom w:val="single" w:color="000000" w:sz="4"/>
              <w:right w:val="single" w:color="000000" w:sz="4"/>
            </w:tcBorders>
            <w:vAlign w:val="top"/>
          </w:tcPr>
          <w:p>
            <w:pPr>
              <w:jc w:val="center"/>
            </w:pPr>
            <w:r>
              <w:rPr>
                <w:sz w:val="21"/>
              </w:rPr>
              <w:t>备注</w:t>
            </w:r>
          </w:p>
        </w:tc>
      </w:tr>
      <w:tr>
        <w:tc>
          <w:tcPr>
            <w:tcW w:type="dxa" w:w="889"/>
            <w:tcBorders>
              <w:top w:val="none" w:color="000000" w:sz="4"/>
              <w:left w:val="single" w:color="000000" w:sz="4"/>
              <w:bottom w:val="single" w:color="000000" w:sz="4"/>
              <w:right w:val="single" w:color="000000" w:sz="4"/>
            </w:tcBorders>
            <w:vAlign w:val="top"/>
          </w:tcPr>
          <w:p>
            <w:pPr>
              <w:jc w:val="center"/>
            </w:pPr>
            <w:r>
              <w:rPr>
                <w:sz w:val="21"/>
              </w:rPr>
              <w:t>1</w:t>
            </w:r>
          </w:p>
        </w:tc>
        <w:tc>
          <w:tcPr>
            <w:tcW w:type="dxa" w:w="2516"/>
            <w:tcBorders>
              <w:top w:val="none" w:color="000000" w:sz="4"/>
              <w:left w:val="single" w:color="000000" w:sz="4"/>
              <w:bottom w:val="single" w:color="000000" w:sz="4"/>
              <w:right w:val="single" w:color="000000" w:sz="4"/>
            </w:tcBorders>
            <w:vAlign w:val="top"/>
          </w:tcPr>
          <w:p>
            <w:pPr>
              <w:jc w:val="center"/>
            </w:pPr>
            <w:r>
              <w:rPr>
                <w:sz w:val="21"/>
              </w:rPr>
              <w:t>多功能服（普警类）</w:t>
            </w:r>
          </w:p>
        </w:tc>
        <w:tc>
          <w:tcPr>
            <w:tcW w:type="dxa" w:w="964"/>
            <w:tcBorders>
              <w:top w:val="none" w:color="000000" w:sz="4"/>
              <w:left w:val="single" w:color="000000" w:sz="4"/>
              <w:bottom w:val="single" w:color="000000" w:sz="4"/>
              <w:right w:val="single" w:color="000000" w:sz="4"/>
            </w:tcBorders>
            <w:vAlign w:val="top"/>
          </w:tcPr>
          <w:p>
            <w:pPr>
              <w:jc w:val="center"/>
            </w:pPr>
            <w:r>
              <w:rPr>
                <w:sz w:val="21"/>
              </w:rPr>
              <w:t>1套</w:t>
            </w:r>
          </w:p>
        </w:tc>
        <w:tc>
          <w:tcPr>
            <w:tcW w:type="dxa" w:w="3937"/>
            <w:vMerge w:val="restart"/>
            <w:tcBorders>
              <w:top w:val="none" w:color="000000" w:sz="4"/>
              <w:left w:val="single" w:color="000000" w:sz="4"/>
              <w:bottom w:val="single" w:color="000000" w:sz="4"/>
              <w:right w:val="single" w:color="000000" w:sz="4"/>
            </w:tcBorders>
            <w:vAlign w:val="top"/>
          </w:tcPr>
          <w:p>
            <w:pPr>
              <w:jc w:val="center"/>
            </w:pPr>
            <w:r>
              <w:rPr>
                <w:sz w:val="21"/>
              </w:rPr>
              <w:t>样品制作标准及要求详见本章</w:t>
            </w:r>
            <w:r>
              <w:rPr>
                <w:sz w:val="21"/>
              </w:rPr>
              <w:t>“技术标准与要求”，“技术标准与要求”中有要求提供检测报告的须在投标文件中提供检测报告。</w:t>
            </w:r>
          </w:p>
        </w:tc>
      </w:tr>
      <w:tr>
        <w:tc>
          <w:tcPr>
            <w:tcW w:type="dxa" w:w="889"/>
            <w:tcBorders>
              <w:top w:val="none" w:color="000000" w:sz="4"/>
              <w:left w:val="single" w:color="000000" w:sz="4"/>
              <w:bottom w:val="single" w:color="000000" w:sz="4"/>
              <w:right w:val="single" w:color="000000" w:sz="4"/>
            </w:tcBorders>
            <w:vAlign w:val="top"/>
          </w:tcPr>
          <w:p>
            <w:pPr>
              <w:jc w:val="center"/>
            </w:pPr>
            <w:r>
              <w:rPr>
                <w:sz w:val="21"/>
              </w:rPr>
              <w:t>2</w:t>
            </w:r>
          </w:p>
        </w:tc>
        <w:tc>
          <w:tcPr>
            <w:tcW w:type="dxa" w:w="2516"/>
            <w:tcBorders>
              <w:top w:val="none" w:color="000000" w:sz="4"/>
              <w:left w:val="single" w:color="000000" w:sz="4"/>
              <w:bottom w:val="single" w:color="000000" w:sz="4"/>
              <w:right w:val="single" w:color="000000" w:sz="4"/>
            </w:tcBorders>
            <w:vAlign w:val="top"/>
          </w:tcPr>
          <w:p>
            <w:pPr>
              <w:jc w:val="center"/>
            </w:pPr>
            <w:r>
              <w:rPr>
                <w:sz w:val="21"/>
              </w:rPr>
              <w:t>春秋执勤服（交警类）</w:t>
            </w:r>
          </w:p>
        </w:tc>
        <w:tc>
          <w:tcPr>
            <w:tcW w:type="dxa" w:w="964"/>
            <w:tcBorders>
              <w:top w:val="none" w:color="000000" w:sz="4"/>
              <w:left w:val="single" w:color="000000" w:sz="4"/>
              <w:bottom w:val="single" w:color="000000" w:sz="4"/>
              <w:right w:val="single" w:color="000000" w:sz="4"/>
            </w:tcBorders>
            <w:vAlign w:val="top"/>
          </w:tcPr>
          <w:p>
            <w:pPr>
              <w:jc w:val="center"/>
            </w:pPr>
            <w:r>
              <w:rPr>
                <w:sz w:val="21"/>
              </w:rPr>
              <w:t>1套</w:t>
            </w:r>
          </w:p>
        </w:tc>
      </w:tr>
      <w:tr>
        <w:tc>
          <w:tcPr>
            <w:tcW w:type="dxa" w:w="889"/>
            <w:tcBorders>
              <w:top w:val="none" w:color="000000" w:sz="4"/>
              <w:left w:val="single" w:color="000000" w:sz="4"/>
              <w:bottom w:val="single" w:color="000000" w:sz="4"/>
              <w:right w:val="single" w:color="000000" w:sz="4"/>
            </w:tcBorders>
            <w:vAlign w:val="top"/>
          </w:tcPr>
          <w:p>
            <w:pPr>
              <w:jc w:val="center"/>
            </w:pPr>
            <w:r>
              <w:rPr>
                <w:sz w:val="21"/>
              </w:rPr>
              <w:t>3</w:t>
            </w:r>
          </w:p>
        </w:tc>
        <w:tc>
          <w:tcPr>
            <w:tcW w:type="dxa" w:w="2516"/>
            <w:tcBorders>
              <w:top w:val="none" w:color="000000" w:sz="4"/>
              <w:left w:val="single" w:color="000000" w:sz="4"/>
              <w:bottom w:val="single" w:color="000000" w:sz="4"/>
              <w:right w:val="single" w:color="000000" w:sz="4"/>
            </w:tcBorders>
            <w:vAlign w:val="top"/>
          </w:tcPr>
          <w:p>
            <w:pPr>
              <w:jc w:val="center"/>
            </w:pPr>
            <w:r>
              <w:rPr>
                <w:sz w:val="21"/>
              </w:rPr>
              <w:t>夏执勤服（普警类）</w:t>
            </w:r>
          </w:p>
        </w:tc>
        <w:tc>
          <w:tcPr>
            <w:tcW w:type="dxa" w:w="964"/>
            <w:tcBorders>
              <w:top w:val="none" w:color="000000" w:sz="4"/>
              <w:left w:val="single" w:color="000000" w:sz="4"/>
              <w:bottom w:val="single" w:color="000000" w:sz="4"/>
              <w:right w:val="single" w:color="000000" w:sz="4"/>
            </w:tcBorders>
            <w:vAlign w:val="top"/>
          </w:tcPr>
          <w:p>
            <w:pPr>
              <w:jc w:val="center"/>
            </w:pPr>
            <w:r>
              <w:rPr>
                <w:sz w:val="21"/>
              </w:rPr>
              <w:t>1件</w:t>
            </w:r>
          </w:p>
        </w:tc>
      </w:tr>
      <w:tr>
        <w:tc>
          <w:tcPr>
            <w:tcW w:type="dxa" w:w="889"/>
            <w:tcBorders>
              <w:top w:val="none" w:color="000000" w:sz="4"/>
              <w:left w:val="single" w:color="000000" w:sz="4"/>
              <w:bottom w:val="single" w:color="000000" w:sz="4"/>
              <w:right w:val="single" w:color="000000" w:sz="4"/>
            </w:tcBorders>
            <w:vAlign w:val="top"/>
          </w:tcPr>
          <w:p>
            <w:pPr>
              <w:jc w:val="center"/>
            </w:pPr>
            <w:r>
              <w:rPr>
                <w:sz w:val="21"/>
              </w:rPr>
              <w:t>4</w:t>
            </w:r>
          </w:p>
        </w:tc>
        <w:tc>
          <w:tcPr>
            <w:tcW w:type="dxa" w:w="2516"/>
            <w:tcBorders>
              <w:top w:val="none" w:color="000000" w:sz="4"/>
              <w:left w:val="single" w:color="000000" w:sz="4"/>
              <w:bottom w:val="single" w:color="000000" w:sz="4"/>
              <w:right w:val="single" w:color="000000" w:sz="4"/>
            </w:tcBorders>
            <w:vAlign w:val="top"/>
          </w:tcPr>
          <w:p>
            <w:pPr>
              <w:jc w:val="center"/>
            </w:pPr>
            <w:r>
              <w:rPr>
                <w:sz w:val="21"/>
              </w:rPr>
              <w:t>长袖圆领</w:t>
            </w:r>
            <w:r>
              <w:rPr>
                <w:sz w:val="21"/>
              </w:rPr>
              <w:t>T恤（普警类）</w:t>
            </w:r>
          </w:p>
        </w:tc>
        <w:tc>
          <w:tcPr>
            <w:tcW w:type="dxa" w:w="964"/>
            <w:tcBorders>
              <w:top w:val="none" w:color="000000" w:sz="4"/>
              <w:left w:val="single" w:color="000000" w:sz="4"/>
              <w:bottom w:val="single" w:color="000000" w:sz="4"/>
              <w:right w:val="single" w:color="000000" w:sz="4"/>
            </w:tcBorders>
            <w:vAlign w:val="top"/>
          </w:tcPr>
          <w:p>
            <w:pPr>
              <w:jc w:val="center"/>
            </w:pPr>
            <w:r>
              <w:rPr>
                <w:sz w:val="21"/>
              </w:rPr>
              <w:t>1件</w:t>
            </w:r>
          </w:p>
        </w:tc>
      </w:tr>
      <w:tr>
        <w:tc>
          <w:tcPr>
            <w:tcW w:type="dxa" w:w="889"/>
            <w:tcBorders>
              <w:top w:val="none" w:color="000000" w:sz="4"/>
              <w:left w:val="single" w:color="000000" w:sz="4"/>
              <w:bottom w:val="single" w:color="000000" w:sz="4"/>
              <w:right w:val="single" w:color="000000" w:sz="4"/>
            </w:tcBorders>
            <w:vAlign w:val="top"/>
          </w:tcPr>
          <w:p>
            <w:pPr>
              <w:jc w:val="center"/>
            </w:pPr>
            <w:r>
              <w:rPr>
                <w:sz w:val="21"/>
              </w:rPr>
              <w:t>5</w:t>
            </w:r>
          </w:p>
        </w:tc>
        <w:tc>
          <w:tcPr>
            <w:tcW w:type="dxa" w:w="2516"/>
            <w:tcBorders>
              <w:top w:val="none" w:color="000000" w:sz="4"/>
              <w:left w:val="single" w:color="000000" w:sz="4"/>
              <w:bottom w:val="single" w:color="000000" w:sz="4"/>
              <w:right w:val="single" w:color="000000" w:sz="4"/>
            </w:tcBorders>
            <w:vAlign w:val="top"/>
          </w:tcPr>
          <w:p>
            <w:pPr>
              <w:jc w:val="center"/>
            </w:pPr>
            <w:r>
              <w:rPr>
                <w:sz w:val="21"/>
              </w:rPr>
              <w:t>警用单皮鞋</w:t>
            </w:r>
            <w:r>
              <w:rPr>
                <w:sz w:val="21"/>
              </w:rPr>
              <w:t>（男款）</w:t>
            </w:r>
          </w:p>
        </w:tc>
        <w:tc>
          <w:tcPr>
            <w:tcW w:type="dxa" w:w="964"/>
            <w:tcBorders>
              <w:top w:val="none" w:color="000000" w:sz="4"/>
              <w:left w:val="single" w:color="000000" w:sz="4"/>
              <w:bottom w:val="single" w:color="000000" w:sz="4"/>
              <w:right w:val="single" w:color="000000" w:sz="4"/>
            </w:tcBorders>
            <w:vAlign w:val="top"/>
          </w:tcPr>
          <w:p>
            <w:pPr>
              <w:jc w:val="center"/>
            </w:pPr>
            <w:r>
              <w:rPr>
                <w:sz w:val="21"/>
              </w:rPr>
              <w:t>1双</w:t>
            </w:r>
          </w:p>
        </w:tc>
      </w:tr>
      <w:tr>
        <w:tc>
          <w:tcPr>
            <w:tcW w:type="dxa" w:w="889"/>
            <w:tcBorders>
              <w:top w:val="none" w:color="000000" w:sz="4"/>
              <w:left w:val="single" w:color="000000" w:sz="4"/>
              <w:bottom w:val="single" w:color="000000" w:sz="4"/>
              <w:right w:val="single" w:color="000000" w:sz="4"/>
            </w:tcBorders>
            <w:vAlign w:val="top"/>
          </w:tcPr>
          <w:p>
            <w:pPr>
              <w:jc w:val="center"/>
            </w:pPr>
            <w:r>
              <w:rPr>
                <w:sz w:val="21"/>
              </w:rPr>
              <w:t>6</w:t>
            </w:r>
          </w:p>
        </w:tc>
        <w:tc>
          <w:tcPr>
            <w:tcW w:type="dxa" w:w="2516"/>
            <w:tcBorders>
              <w:top w:val="none" w:color="000000" w:sz="4"/>
              <w:left w:val="single" w:color="000000" w:sz="4"/>
              <w:bottom w:val="single" w:color="000000" w:sz="4"/>
              <w:right w:val="single" w:color="000000" w:sz="4"/>
            </w:tcBorders>
            <w:vAlign w:val="top"/>
          </w:tcPr>
          <w:p>
            <w:pPr>
              <w:jc w:val="center"/>
            </w:pPr>
            <w:r>
              <w:rPr>
                <w:sz w:val="21"/>
              </w:rPr>
              <w:t>卡扣式内腰带</w:t>
            </w:r>
          </w:p>
        </w:tc>
        <w:tc>
          <w:tcPr>
            <w:tcW w:type="dxa" w:w="964"/>
            <w:tcBorders>
              <w:top w:val="none" w:color="000000" w:sz="4"/>
              <w:left w:val="single" w:color="000000" w:sz="4"/>
              <w:bottom w:val="single" w:color="000000" w:sz="4"/>
              <w:right w:val="single" w:color="000000" w:sz="4"/>
            </w:tcBorders>
            <w:vAlign w:val="top"/>
          </w:tcPr>
          <w:p>
            <w:pPr>
              <w:jc w:val="center"/>
            </w:pPr>
            <w:r>
              <w:rPr>
                <w:sz w:val="21"/>
              </w:rPr>
              <w:t>1条</w:t>
            </w:r>
          </w:p>
        </w:tc>
      </w:tr>
    </w:tbl>
    <w:p>
      <w:r>
        <w:rPr>
          <w:sz w:val="21"/>
        </w:rPr>
        <w:t>2、样品标签（此标签须粘贴在投标样品表面）：</w:t>
      </w:r>
    </w:p>
    <w:tbl>
      <w:tblPr>
        <w:tblW w:w="0" w:type="auto"/>
        <w:tblBorders>
          <w:top w:val="none" w:color="000000" w:sz="4"/>
          <w:left w:val="none" w:color="000000" w:sz="4"/>
          <w:bottom w:val="none" w:color="000000" w:sz="4"/>
          <w:right w:val="none" w:color="000000" w:sz="4"/>
          <w:insideH w:val="none"/>
          <w:insideV w:val="none"/>
        </w:tblBorders>
      </w:tblPr>
      <w:tblGrid>
        <w:gridCol w:w="4342"/>
        <w:gridCol w:w="3961"/>
      </w:tblGrid>
      <w:tr>
        <w:tc>
          <w:tcPr>
            <w:tcW w:type="dxa" w:w="4342"/>
            <w:tcBorders>
              <w:top w:val="single" w:color="000000" w:sz="4"/>
              <w:left w:val="single" w:color="000000" w:sz="4"/>
              <w:bottom w:val="single" w:color="000000" w:sz="4"/>
              <w:right w:val="single" w:color="000000" w:sz="4"/>
            </w:tcBorders>
            <w:vAlign w:val="top"/>
          </w:tcPr>
          <w:p>
            <w:pPr>
              <w:jc w:val="center"/>
            </w:pPr>
            <w:r>
              <w:rPr>
                <w:sz w:val="21"/>
              </w:rPr>
              <w:t>样品名称</w:t>
            </w:r>
          </w:p>
        </w:tc>
        <w:tc>
          <w:tcPr>
            <w:tcW w:type="dxa" w:w="3961"/>
            <w:tcBorders>
              <w:top w:val="single" w:color="000000" w:sz="4"/>
              <w:left w:val="single" w:color="000000" w:sz="4"/>
              <w:bottom w:val="single" w:color="000000" w:sz="4"/>
              <w:right w:val="single" w:color="000000" w:sz="4"/>
            </w:tcBorders>
            <w:vAlign w:val="top"/>
          </w:tcPr>
          <w:p>
            <w:pPr>
              <w:jc w:val="center"/>
            </w:pPr>
          </w:p>
        </w:tc>
      </w:tr>
      <w:tr>
        <w:tc>
          <w:tcPr>
            <w:tcW w:type="dxa" w:w="4342"/>
            <w:tcBorders>
              <w:top w:val="none" w:color="000000" w:sz="4"/>
              <w:left w:val="single" w:color="000000" w:sz="4"/>
              <w:bottom w:val="single" w:color="000000" w:sz="4"/>
              <w:right w:val="single" w:color="000000" w:sz="4"/>
            </w:tcBorders>
            <w:vAlign w:val="top"/>
          </w:tcPr>
          <w:p>
            <w:pPr>
              <w:jc w:val="center"/>
            </w:pPr>
            <w:r>
              <w:rPr>
                <w:sz w:val="21"/>
              </w:rPr>
              <w:t>投标人名称（法人公章）</w:t>
            </w:r>
          </w:p>
        </w:tc>
        <w:tc>
          <w:tcPr>
            <w:tcW w:type="dxa" w:w="3961"/>
            <w:tcBorders>
              <w:top w:val="none" w:color="000000" w:sz="4"/>
              <w:left w:val="single" w:color="000000" w:sz="4"/>
              <w:bottom w:val="single" w:color="000000" w:sz="4"/>
              <w:right w:val="single" w:color="000000" w:sz="4"/>
            </w:tcBorders>
            <w:vAlign w:val="top"/>
          </w:tcPr>
          <w:p>
            <w:pPr>
              <w:jc w:val="center"/>
            </w:pPr>
          </w:p>
        </w:tc>
      </w:tr>
      <w:tr>
        <w:tc>
          <w:tcPr>
            <w:tcW w:type="dxa" w:w="4342"/>
            <w:tcBorders>
              <w:top w:val="none" w:color="000000" w:sz="4"/>
              <w:left w:val="single" w:color="000000" w:sz="4"/>
              <w:bottom w:val="single" w:color="000000" w:sz="4"/>
              <w:right w:val="single" w:color="000000" w:sz="4"/>
            </w:tcBorders>
            <w:vAlign w:val="top"/>
          </w:tcPr>
          <w:p>
            <w:pPr>
              <w:jc w:val="center"/>
            </w:pPr>
            <w:r>
              <w:rPr>
                <w:sz w:val="21"/>
              </w:rPr>
              <w:t>采购项目编号</w:t>
            </w:r>
          </w:p>
        </w:tc>
        <w:tc>
          <w:tcPr>
            <w:tcW w:type="dxa" w:w="3961"/>
            <w:tcBorders>
              <w:top w:val="none" w:color="000000" w:sz="4"/>
              <w:left w:val="single" w:color="000000" w:sz="4"/>
              <w:bottom w:val="single" w:color="000000" w:sz="4"/>
              <w:right w:val="single" w:color="000000" w:sz="4"/>
            </w:tcBorders>
            <w:vAlign w:val="top"/>
          </w:tcPr>
          <w:p>
            <w:pPr>
              <w:jc w:val="center"/>
            </w:pPr>
          </w:p>
        </w:tc>
      </w:tr>
    </w:tbl>
    <w:p>
      <w:pPr>
        <w:jc w:val="both"/>
      </w:pPr>
      <w:r>
        <w:rPr>
          <w:sz w:val="21"/>
        </w:rPr>
        <w:t>3、样品要求：（1）样品的各项技术标准与要求应符合文件要求。（2）投标人须按“样品清单”提供样品，每个样品上须黏贴“样品标签”，所有样品密封包装，并在包装外写明：项目名称、投标人名称、联系人、联系电话、投标截止时间( 年 月 日 时 分)之前不得启封。（3）样品以邮寄方式递交，应在开标时间前邮寄到开标地点，到达时间以邮件到达开标地点的时间为准，不接受到付件，采购人及招标代理机构对邮寄过程中发生的迟交或遗失不承担任何责任。邮寄地址：韶关市浈江区金汇大道88号鑫金汇建材家居广场条铺二街2栋1楼125号（韶关市君信招标代理有限公司），联系人：叶小姐，联系电话：0751-8888552。（4）在开评标活动结束之后，中标人提交的样品由采购人封存作为收货验收依据，不予退还。未中标的投标人样品应在中标公告发出后的三个工作日内自行取回，否则视为自动放弃样品的所有权，采购代理机构有权自行处置相关样品。采购人及采购代理机构对投标人所递交样品的污损不负任何责任。</w:t>
      </w:r>
    </w:p>
    <w:p>
      <w:pPr>
        <w:jc w:val="both"/>
      </w:pPr>
    </w:p>
    <w:p/>
    <w:p>
      <w:pPr>
        <w:ind w:firstLine="480"/>
      </w:pPr>
    </w:p>
    <w:p/>
    <w:p>
      <w:r>
        <w:rPr/>
        <w:t>采购包1（韶关市公安局2023年度辅警服装采购项目）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r>
              <w:rPr/>
              <w:t>标的提供的时间</w:t>
            </w:r>
          </w:p>
        </w:tc>
        <w:tc>
          <w:tcPr>
            <w:tcW w:type="dxa" w:w="4153"/>
          </w:tcPr>
          <w:p/>
          <w:p>
            <w:r>
              <w:rPr/>
              <w:t>自合同签订之日起，至2023年12月31日止。在每个批次下单后30个日历天内完成相应货物的供货、配送、运输和验收，并交付给采购人正常使用。</w:t>
            </w:r>
          </w:p>
        </w:tc>
      </w:tr>
      <w:tr>
        <w:tc>
          <w:tcPr>
            <w:tcW w:type="dxa" w:w="4153"/>
          </w:tcPr>
          <w:p>
            <w:r>
              <w:rPr/>
              <w:t>标的提供的地点</w:t>
            </w:r>
          </w:p>
        </w:tc>
        <w:tc>
          <w:tcPr>
            <w:tcW w:type="dxa" w:w="4153"/>
          </w:tcPr>
          <w:p/>
          <w:p>
            <w:r>
              <w:rPr/>
              <w:t>采购人指定地点。</w:t>
            </w:r>
          </w:p>
        </w:tc>
      </w:tr>
      <w:tr>
        <w:tc>
          <w:tcPr>
            <w:tcW w:type="dxa" w:w="4153"/>
          </w:tcPr>
          <w:p>
            <w:r>
              <w:rPr/>
              <w:t>付款方式</w:t>
            </w:r>
          </w:p>
        </w:tc>
        <w:tc>
          <w:tcPr>
            <w:tcW w:type="dxa" w:w="4153"/>
          </w:tcPr>
          <w:p/>
          <w:p/>
          <w:p>
            <w:r>
              <w:rPr/>
              <w:t>1期：支付比例30%,合同签订后，采购人在5个工作日内按合同总价的30%支付项目预付款。</w:t>
            </w:r>
          </w:p>
          <w:p/>
          <w:p>
            <w:r>
              <w:rPr/>
              <w:t>2期：支付比例70%,年度内，采购人根据批次服装采购数量，在每批次货物提交并验收合格后10个工作日内，支付相应批次金额，直至合同金额的100%执行完毕。【注：1、采购人在年度内根据本单位辅警招录工作计划，不定期开展辅警服装采购。2、中标人凭以下有效文件与采购人结算：（1）合同；（2）中标人开具的正式发票；（3）验收报告（加盖采购人公章，预付款除外）；（4）中标通知书。3、因采购人使用的是财政资金，采购人在前款规定的付款时间为向政府采购支付部门提出办理财政支付申请手续的时间（不含政府财政支付部门审核的时间），在规定时间内提出支付申请手续后，即视为采购人已经按期支付。】</w:t>
            </w:r>
          </w:p>
        </w:tc>
      </w:tr>
      <w:tr>
        <w:tc>
          <w:tcPr>
            <w:tcW w:type="dxa" w:w="4153"/>
          </w:tcPr>
          <w:p>
            <w:r>
              <w:rPr/>
              <w:t>验收要求</w:t>
            </w:r>
          </w:p>
        </w:tc>
        <w:tc>
          <w:tcPr>
            <w:tcW w:type="dxa" w:w="4153"/>
          </w:tcPr>
          <w:p/>
          <w:p/>
          <w:p/>
          <w:p>
            <w:r>
              <w:rPr/>
              <w:t>1期：到货后采购人应当现场抽检货物，如需检测机构检测的，检测费用由中标人支付。货物检测结果有任何一项参数无达到本次招标服装品种的参数要求的，如商检或产品测试中发现产品性能指标或功能上不符合招标文件和合同要求时，将被看作性能不合格，采购人有权要求更换或拒收，甚至取消其供货资格并处以罚款。</w:t>
            </w:r>
          </w:p>
        </w:tc>
      </w:tr>
      <w:tr>
        <w:tc>
          <w:tcPr>
            <w:tcW w:type="dxa" w:w="4153"/>
          </w:tcPr>
          <w:p>
            <w:r>
              <w:rPr/>
              <w:t>履约保证金</w:t>
            </w:r>
          </w:p>
        </w:tc>
        <w:tc>
          <w:tcPr>
            <w:tcW w:type="dxa" w:w="4153"/>
          </w:tcPr>
          <w:p/>
          <w:p/>
          <w:p>
            <w:r>
              <w:rPr/>
              <w:t>不收取</w:t>
            </w:r>
          </w:p>
        </w:tc>
      </w:tr>
      <w:tr>
        <w:tc>
          <w:tcPr>
            <w:tcW w:type="dxa" w:w="4153"/>
          </w:tcPr>
          <w:p>
            <w:r>
              <w:rPr/>
              <w:t>其他</w:t>
            </w:r>
          </w:p>
        </w:tc>
        <w:tc>
          <w:tcPr>
            <w:tcW w:type="dxa" w:w="4153"/>
          </w:tcPr>
          <w:p/>
        </w:tc>
      </w:tr>
    </w:tbl>
    <w:p/>
    <w:p>
      <w:r>
        <w:rPr/>
        <w:t>其他商务需求</w:t>
      </w:r>
    </w:p>
    <w:p/>
    <w:p/>
    <w:p/>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jc w:val="center"/>
            </w:pPr>
            <w:r>
              <w:rPr/>
              <w:t>参数性质</w:t>
            </w:r>
          </w:p>
        </w:tc>
        <w:tc>
          <w:tcPr>
            <w:tcW w:type="dxa" w:w="2076"/>
          </w:tcPr>
          <w:p>
            <w:pPr>
              <w:jc w:val="center"/>
            </w:pPr>
            <w:r>
              <w:rPr/>
              <w:t>编号</w:t>
            </w:r>
          </w:p>
        </w:tc>
        <w:tc>
          <w:tcPr>
            <w:tcW w:type="dxa" w:w="2076"/>
          </w:tcPr>
          <w:p>
            <w:pPr>
              <w:jc w:val="center"/>
            </w:pPr>
            <w:r>
              <w:rPr/>
              <w:t>内容明细</w:t>
            </w:r>
          </w:p>
        </w:tc>
        <w:tc>
          <w:tcPr>
            <w:tcW w:type="dxa" w:w="2076"/>
          </w:tcPr>
          <w:p>
            <w:pPr>
              <w:jc w:val="center"/>
            </w:pPr>
            <w:r>
              <w:rPr/>
              <w:t>内容说明</w:t>
            </w:r>
          </w:p>
        </w:tc>
      </w:tr>
      <w:tr>
        <w:tc>
          <w:tcPr>
            <w:tcW w:type="dxa" w:w="2076"/>
          </w:tcPr>
          <w:p>
            <w:pPr>
              <w:jc w:val="center"/>
            </w:pPr>
          </w:p>
        </w:tc>
        <w:tc>
          <w:tcPr>
            <w:tcW w:type="dxa" w:w="2076"/>
          </w:tcPr>
          <w:p>
            <w:pPr>
              <w:jc w:val="center"/>
            </w:pPr>
            <w:r>
              <w:rPr/>
              <w:t>1</w:t>
            </w:r>
          </w:p>
        </w:tc>
        <w:tc>
          <w:tcPr>
            <w:tcW w:type="dxa" w:w="2076"/>
          </w:tcPr>
          <w:p>
            <w:pPr>
              <w:jc w:val="left"/>
            </w:pPr>
            <w:r>
              <w:rPr/>
              <w:t>报价要求</w:t>
            </w:r>
          </w:p>
        </w:tc>
        <w:tc>
          <w:tcPr>
            <w:tcW w:type="dxa" w:w="2076"/>
          </w:tcPr>
          <w:p>
            <w:pPr>
              <w:jc w:val="left"/>
            </w:pPr>
            <w:r>
              <w:rPr/>
              <w:t>1、投标报价超出预算金额的列为无效响应处理。 2、投标人必须对本项目的全部内容进行报价，如有缺漏，将导致响应无效。 3、投标报价应为人民币含税全包价，保留两位小数填写。报价包括货物、检测、运输、验收、售后、各项税费及合同实施过程中不可预见费用等。</w:t>
            </w:r>
          </w:p>
        </w:tc>
      </w:tr>
      <w:tr>
        <w:tc>
          <w:tcPr>
            <w:tcW w:type="dxa" w:w="2076"/>
          </w:tcPr>
          <w:p>
            <w:pPr>
              <w:jc w:val="center"/>
            </w:pPr>
          </w:p>
        </w:tc>
        <w:tc>
          <w:tcPr>
            <w:tcW w:type="dxa" w:w="2076"/>
          </w:tcPr>
          <w:p>
            <w:pPr>
              <w:jc w:val="center"/>
            </w:pPr>
            <w:r>
              <w:rPr/>
              <w:t>2</w:t>
            </w:r>
          </w:p>
        </w:tc>
        <w:tc>
          <w:tcPr>
            <w:tcW w:type="dxa" w:w="2076"/>
          </w:tcPr>
          <w:p>
            <w:pPr>
              <w:jc w:val="left"/>
            </w:pPr>
            <w:r>
              <w:rPr/>
              <w:t>供货要求</w:t>
            </w:r>
          </w:p>
        </w:tc>
        <w:tc>
          <w:tcPr>
            <w:tcW w:type="dxa" w:w="2076"/>
          </w:tcPr>
          <w:p>
            <w:pPr>
              <w:jc w:val="left"/>
            </w:pPr>
            <w:r>
              <w:rPr/>
              <w:t>1、交货期：自合同签订之日起，至2023年12月31日止。在每个批次下单后30个日历天内完成相应货物的供货、配送、运输和验收，并交付给采购人正常使用。 2、交货地点：采购人指定地点。 3、所有货物均须由中标人免费送货上门。 4、衣服的包装和发运必须符合货物特性要求。 5、为了保证服装在长途运输和装卸过程中的安全，服装包装应符合国家或行业标准规定。由于包装不善导致服装失缺或损坏，由中标人承担一切责任。 6、包装必须与运输方式相适应，包装方式的确定及包装费用均由中标人负责，由于不适当的包装造成货物在运输过程中有任何损坏由中标人负责。中标人负责设备的运输、装卸等一切相关费用。 7、在交货过程中，如发现有质量不合格或破损的产品，中标人负责免费更换。</w:t>
            </w:r>
          </w:p>
        </w:tc>
      </w:tr>
      <w:tr>
        <w:tc>
          <w:tcPr>
            <w:tcW w:type="dxa" w:w="2076"/>
          </w:tcPr>
          <w:p>
            <w:pPr>
              <w:jc w:val="center"/>
            </w:pPr>
          </w:p>
        </w:tc>
        <w:tc>
          <w:tcPr>
            <w:tcW w:type="dxa" w:w="2076"/>
          </w:tcPr>
          <w:p>
            <w:pPr>
              <w:jc w:val="center"/>
            </w:pPr>
            <w:r>
              <w:rPr/>
              <w:t>3</w:t>
            </w:r>
          </w:p>
        </w:tc>
        <w:tc>
          <w:tcPr>
            <w:tcW w:type="dxa" w:w="2076"/>
          </w:tcPr>
          <w:p>
            <w:pPr>
              <w:jc w:val="left"/>
            </w:pPr>
            <w:r>
              <w:rPr/>
              <w:t>服装要求</w:t>
            </w:r>
          </w:p>
        </w:tc>
        <w:tc>
          <w:tcPr>
            <w:tcW w:type="dxa" w:w="2076"/>
          </w:tcPr>
          <w:p>
            <w:pPr>
              <w:jc w:val="left"/>
            </w:pPr>
            <w:r>
              <w:rPr/>
              <w:t>1、本次采购服装的尺码、尺寸以中标人在中标后到采购人单位为工作人员所量尺码、尺寸为准。 2、中标人必须保证在采购周期内所生产供应的制服不使用有毒，过敏的染料及化学用剂，并能经多次洗擦而不褪色，不易起毛、不易褶皱、无裂缝、无走纱、无走线、不变形、耐洗、耐磨；服装配件不易脱落、破损。</w:t>
            </w:r>
          </w:p>
        </w:tc>
      </w:tr>
      <w:tr>
        <w:tc>
          <w:tcPr>
            <w:tcW w:type="dxa" w:w="2076"/>
          </w:tcPr>
          <w:p>
            <w:pPr>
              <w:jc w:val="center"/>
            </w:pPr>
          </w:p>
        </w:tc>
        <w:tc>
          <w:tcPr>
            <w:tcW w:type="dxa" w:w="2076"/>
          </w:tcPr>
          <w:p>
            <w:pPr>
              <w:jc w:val="center"/>
            </w:pPr>
            <w:r>
              <w:rPr/>
              <w:t>4</w:t>
            </w:r>
          </w:p>
        </w:tc>
        <w:tc>
          <w:tcPr>
            <w:tcW w:type="dxa" w:w="2076"/>
          </w:tcPr>
          <w:p>
            <w:pPr>
              <w:jc w:val="left"/>
            </w:pPr>
            <w:r>
              <w:rPr/>
              <w:t>售后服务</w:t>
            </w:r>
          </w:p>
        </w:tc>
        <w:tc>
          <w:tcPr>
            <w:tcW w:type="dxa" w:w="2076"/>
          </w:tcPr>
          <w:p>
            <w:pPr>
              <w:jc w:val="left"/>
            </w:pPr>
            <w:r>
              <w:rPr/>
              <w:t>1、质量保证期（即质保期）为一年，自货物验收合格之日起计算。质保期内实行三包免费服务，即对不符合质量标准的货物包退、包换、包修整。质量保证期内发生的质量问题，由中标人负责免费解决（因采购人使用不当或其他人为因素造成的故障除外）。 2、质保期内发生质量问题的，接采购人通知2小时内给予答复，5个工作日内履行补购、换购，确保所提供的货物合格率达到100%，属于质量问题的由中标人方负责包修、包退、包换；属于人为损坏的中标人可提供维修服务，只收取工料费。</w:t>
            </w:r>
          </w:p>
        </w:tc>
      </w:tr>
    </w:tbl>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r>
              <w:rPr/>
              <w:t>说明</w:t>
            </w:r>
          </w:p>
        </w:tc>
        <w:tc>
          <w:tcPr>
            <w:tcW w:type="dxa" w:w="5538"/>
            <w:gridSpan w:val="2"/>
          </w:tcPr>
          <w:p>
            <w:pPr>
              <w:jc w:val="left"/>
            </w:pPr>
            <w:r>
              <w:rPr/>
              <w:t>打“★”号条款为实质性条款，若有任何一条负偏离或不满足则导致投标（响应）无效。</w:t>
            </w:r>
            <w:r>
              <w:br/>
            </w:r>
            <w:r>
              <w:rPr/>
              <w:t>打“▲”号条款为重要参数（如有），若有部分“▲”条款未响应或不满足，将根据评审要求影响其得分，但不作为无效投标（响应）条款。</w:t>
            </w:r>
          </w:p>
        </w:tc>
      </w:tr>
    </w:tbl>
    <w:p>
      <w:r>
        <w:rPr>
          <w:b/>
        </w:rPr>
        <w:t>2.技术标准与要求</w:t>
      </w:r>
    </w:p>
    <w:p/>
    <w:p/>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jc w:val="center"/>
            </w:pPr>
            <w:r>
              <w:rPr/>
              <w:t>序号</w:t>
            </w:r>
          </w:p>
        </w:tc>
        <w:tc>
          <w:tcPr>
            <w:tcW w:type="dxa" w:w="831"/>
          </w:tcPr>
          <w:p>
            <w:pPr>
              <w:jc w:val="center"/>
            </w:pPr>
            <w:r>
              <w:rPr/>
              <w:t>核心产品要求（“△”）</w:t>
            </w:r>
          </w:p>
        </w:tc>
        <w:tc>
          <w:tcPr>
            <w:tcW w:type="dxa" w:w="831"/>
          </w:tcPr>
          <w:p>
            <w:pPr>
              <w:jc w:val="center"/>
            </w:pPr>
            <w:r>
              <w:rPr/>
              <w:t>品目名称</w:t>
            </w:r>
          </w:p>
        </w:tc>
        <w:tc>
          <w:tcPr>
            <w:tcW w:type="dxa" w:w="831"/>
          </w:tcPr>
          <w:p>
            <w:pPr>
              <w:jc w:val="center"/>
            </w:pPr>
            <w:r>
              <w:rPr/>
              <w:t>标的名称</w:t>
            </w:r>
          </w:p>
        </w:tc>
        <w:tc>
          <w:tcPr>
            <w:tcW w:type="dxa" w:w="831"/>
          </w:tcPr>
          <w:p>
            <w:pPr>
              <w:jc w:val="center"/>
            </w:pPr>
            <w:r>
              <w:rPr/>
              <w:t>单位</w:t>
            </w:r>
          </w:p>
        </w:tc>
        <w:tc>
          <w:tcPr>
            <w:tcW w:type="dxa" w:w="831"/>
          </w:tcPr>
          <w:p>
            <w:pPr>
              <w:jc w:val="center"/>
            </w:pPr>
            <w:r>
              <w:rPr/>
              <w:t>数量</w:t>
            </w:r>
          </w:p>
        </w:tc>
        <w:tc>
          <w:tcPr>
            <w:tcW w:type="dxa" w:w="831"/>
          </w:tcPr>
          <w:p>
            <w:pPr>
              <w:jc w:val="center"/>
            </w:pPr>
            <w:r>
              <w:rPr/>
              <w:t>分项预算单价（元）</w:t>
            </w:r>
          </w:p>
        </w:tc>
        <w:tc>
          <w:tcPr>
            <w:tcW w:type="dxa" w:w="831"/>
          </w:tcPr>
          <w:p>
            <w:pPr>
              <w:jc w:val="center"/>
            </w:pPr>
            <w:r>
              <w:rPr/>
              <w:t>分项预算总价（元）</w:t>
            </w:r>
          </w:p>
        </w:tc>
        <w:tc>
          <w:tcPr>
            <w:tcW w:type="dxa" w:w="831"/>
          </w:tcPr>
          <w:p>
            <w:r>
              <w:rPr/>
              <w:t>所属行业</w:t>
            </w:r>
          </w:p>
        </w:tc>
        <w:tc>
          <w:tcPr>
            <w:tcW w:type="dxa" w:w="831"/>
          </w:tcPr>
          <w:p>
            <w:pPr>
              <w:jc w:val="center"/>
            </w:pPr>
            <w:r>
              <w:rPr/>
              <w:t>技术要求</w:t>
            </w:r>
          </w:p>
        </w:tc>
      </w:tr>
      <w:tr>
        <w:tc>
          <w:tcPr>
            <w:tcW w:type="dxa" w:w="831"/>
          </w:tcPr>
          <w:p>
            <w:pPr>
              <w:jc w:val="center"/>
            </w:pPr>
            <w:r>
              <w:rPr/>
              <w:t>1</w:t>
            </w:r>
          </w:p>
        </w:tc>
        <w:tc>
          <w:tcPr>
            <w:tcW w:type="dxa" w:w="831"/>
          </w:tcPr>
          <w:p>
            <w:pPr>
              <w:jc w:val="center"/>
            </w:pPr>
            <w:r>
              <w:rPr/>
              <w:t>△</w:t>
            </w:r>
          </w:p>
        </w:tc>
        <w:tc>
          <w:tcPr>
            <w:tcW w:type="dxa" w:w="831"/>
          </w:tcPr>
          <w:p>
            <w:pPr>
              <w:jc w:val="left"/>
            </w:pPr>
            <w:r>
              <w:rPr/>
              <w:t>制服</w:t>
            </w:r>
          </w:p>
        </w:tc>
        <w:tc>
          <w:tcPr>
            <w:tcW w:type="dxa" w:w="831"/>
          </w:tcPr>
          <w:p>
            <w:pPr>
              <w:jc w:val="left"/>
            </w:pPr>
            <w:r>
              <w:rPr/>
              <w:t>春秋执勤服（普警类）</w:t>
            </w:r>
          </w:p>
        </w:tc>
        <w:tc>
          <w:tcPr>
            <w:tcW w:type="dxa" w:w="831"/>
          </w:tcPr>
          <w:p>
            <w:pPr>
              <w:jc w:val="left"/>
            </w:pPr>
            <w:r>
              <w:rPr/>
              <w:t>套</w:t>
            </w:r>
          </w:p>
        </w:tc>
        <w:tc>
          <w:tcPr>
            <w:tcW w:type="dxa" w:w="831"/>
          </w:tcPr>
          <w:p>
            <w:pPr>
              <w:jc w:val="right"/>
            </w:pPr>
            <w:r>
              <w:rPr/>
              <w:t>100.00</w:t>
            </w:r>
          </w:p>
        </w:tc>
        <w:tc>
          <w:tcPr>
            <w:tcW w:type="dxa" w:w="831"/>
          </w:tcPr>
          <w:p>
            <w:pPr>
              <w:jc w:val="right"/>
            </w:pPr>
            <w:r>
              <w:rPr/>
              <w:t>400.00</w:t>
            </w:r>
          </w:p>
        </w:tc>
        <w:tc>
          <w:tcPr>
            <w:tcW w:type="dxa" w:w="831"/>
          </w:tcPr>
          <w:p>
            <w:pPr>
              <w:jc w:val="right"/>
            </w:pPr>
            <w:r>
              <w:rPr/>
              <w:t>40,000.00</w:t>
            </w:r>
          </w:p>
        </w:tc>
        <w:tc>
          <w:tcPr>
            <w:tcW w:type="dxa" w:w="831"/>
          </w:tcPr>
          <w:p>
            <w:r>
              <w:rPr/>
              <w:t>工业</w:t>
            </w:r>
          </w:p>
        </w:tc>
        <w:tc>
          <w:tcPr>
            <w:tcW w:type="dxa" w:w="831"/>
          </w:tcPr>
          <w:p>
            <w:r>
              <w:rPr/>
              <w:t>详见附表一</w:t>
            </w:r>
          </w:p>
        </w:tc>
      </w:tr>
      <w:tr>
        <w:tc>
          <w:tcPr>
            <w:tcW w:type="dxa" w:w="831"/>
          </w:tcPr>
          <w:p>
            <w:pPr>
              <w:jc w:val="center"/>
            </w:pPr>
            <w:r>
              <w:rPr/>
              <w:t>2</w:t>
            </w:r>
          </w:p>
        </w:tc>
        <w:tc>
          <w:tcPr>
            <w:tcW w:type="dxa" w:w="831"/>
          </w:tcPr>
          <w:p>
            <w:pPr>
              <w:jc w:val="center"/>
            </w:pPr>
            <w:r>
              <w:rPr/>
              <w:t>△</w:t>
            </w:r>
          </w:p>
        </w:tc>
        <w:tc>
          <w:tcPr>
            <w:tcW w:type="dxa" w:w="831"/>
          </w:tcPr>
          <w:p>
            <w:pPr>
              <w:jc w:val="left"/>
            </w:pPr>
            <w:r>
              <w:rPr/>
              <w:t>制服</w:t>
            </w:r>
          </w:p>
        </w:tc>
        <w:tc>
          <w:tcPr>
            <w:tcW w:type="dxa" w:w="831"/>
          </w:tcPr>
          <w:p>
            <w:pPr>
              <w:jc w:val="left"/>
            </w:pPr>
            <w:r>
              <w:rPr/>
              <w:t>长袖圆领T恤（普警类）</w:t>
            </w:r>
          </w:p>
        </w:tc>
        <w:tc>
          <w:tcPr>
            <w:tcW w:type="dxa" w:w="831"/>
          </w:tcPr>
          <w:p>
            <w:pPr>
              <w:jc w:val="left"/>
            </w:pPr>
            <w:r>
              <w:rPr/>
              <w:t>件</w:t>
            </w:r>
          </w:p>
        </w:tc>
        <w:tc>
          <w:tcPr>
            <w:tcW w:type="dxa" w:w="831"/>
          </w:tcPr>
          <w:p>
            <w:pPr>
              <w:jc w:val="right"/>
            </w:pPr>
            <w:r>
              <w:rPr/>
              <w:t>300.00</w:t>
            </w:r>
          </w:p>
        </w:tc>
        <w:tc>
          <w:tcPr>
            <w:tcW w:type="dxa" w:w="831"/>
          </w:tcPr>
          <w:p>
            <w:pPr>
              <w:jc w:val="right"/>
            </w:pPr>
            <w:r>
              <w:rPr/>
              <w:t>86.00</w:t>
            </w:r>
          </w:p>
        </w:tc>
        <w:tc>
          <w:tcPr>
            <w:tcW w:type="dxa" w:w="831"/>
          </w:tcPr>
          <w:p>
            <w:pPr>
              <w:jc w:val="right"/>
            </w:pPr>
            <w:r>
              <w:rPr/>
              <w:t>25,800.00</w:t>
            </w:r>
          </w:p>
        </w:tc>
        <w:tc>
          <w:tcPr>
            <w:tcW w:type="dxa" w:w="831"/>
          </w:tcPr>
          <w:p>
            <w:r>
              <w:rPr/>
              <w:t>工业</w:t>
            </w:r>
          </w:p>
        </w:tc>
        <w:tc>
          <w:tcPr>
            <w:tcW w:type="dxa" w:w="831"/>
          </w:tcPr>
          <w:p>
            <w:r>
              <w:rPr/>
              <w:t>详见附表二</w:t>
            </w:r>
          </w:p>
        </w:tc>
      </w:tr>
      <w:tr>
        <w:tc>
          <w:tcPr>
            <w:tcW w:type="dxa" w:w="831"/>
          </w:tcPr>
          <w:p>
            <w:pPr>
              <w:jc w:val="center"/>
            </w:pPr>
            <w:r>
              <w:rPr/>
              <w:t>3</w:t>
            </w:r>
          </w:p>
        </w:tc>
        <w:tc>
          <w:tcPr>
            <w:tcW w:type="dxa" w:w="831"/>
          </w:tcPr>
          <w:p>
            <w:pPr>
              <w:jc w:val="center"/>
            </w:pPr>
          </w:p>
        </w:tc>
        <w:tc>
          <w:tcPr>
            <w:tcW w:type="dxa" w:w="831"/>
          </w:tcPr>
          <w:p>
            <w:pPr>
              <w:jc w:val="left"/>
            </w:pPr>
            <w:r>
              <w:rPr/>
              <w:t>制服</w:t>
            </w:r>
          </w:p>
        </w:tc>
        <w:tc>
          <w:tcPr>
            <w:tcW w:type="dxa" w:w="831"/>
          </w:tcPr>
          <w:p>
            <w:pPr>
              <w:jc w:val="left"/>
            </w:pPr>
            <w:r>
              <w:rPr/>
              <w:t>其他辅警服装</w:t>
            </w:r>
          </w:p>
        </w:tc>
        <w:tc>
          <w:tcPr>
            <w:tcW w:type="dxa" w:w="831"/>
          </w:tcPr>
          <w:p>
            <w:pPr>
              <w:jc w:val="left"/>
            </w:pPr>
            <w:r>
              <w:rPr/>
              <w:t>批</w:t>
            </w:r>
          </w:p>
        </w:tc>
        <w:tc>
          <w:tcPr>
            <w:tcW w:type="dxa" w:w="831"/>
          </w:tcPr>
          <w:p>
            <w:pPr>
              <w:jc w:val="right"/>
            </w:pPr>
            <w:r>
              <w:rPr/>
              <w:t>1.00</w:t>
            </w:r>
          </w:p>
        </w:tc>
        <w:tc>
          <w:tcPr>
            <w:tcW w:type="dxa" w:w="831"/>
          </w:tcPr>
          <w:p>
            <w:pPr>
              <w:jc w:val="right"/>
            </w:pPr>
            <w:r>
              <w:rPr/>
              <w:t>1,034,200.00</w:t>
            </w:r>
          </w:p>
        </w:tc>
        <w:tc>
          <w:tcPr>
            <w:tcW w:type="dxa" w:w="831"/>
          </w:tcPr>
          <w:p>
            <w:pPr>
              <w:jc w:val="right"/>
            </w:pPr>
            <w:r>
              <w:rPr/>
              <w:t>1,034,200.00</w:t>
            </w:r>
          </w:p>
        </w:tc>
        <w:tc>
          <w:tcPr>
            <w:tcW w:type="dxa" w:w="831"/>
          </w:tcPr>
          <w:p>
            <w:r>
              <w:rPr/>
              <w:t>工业</w:t>
            </w:r>
          </w:p>
        </w:tc>
        <w:tc>
          <w:tcPr>
            <w:tcW w:type="dxa" w:w="831"/>
          </w:tcPr>
          <w:p>
            <w:r>
              <w:rPr/>
              <w:t>详见附表三</w:t>
            </w:r>
          </w:p>
        </w:tc>
      </w:tr>
    </w:tbl>
    <w:p/>
    <w:p>
      <w:r>
        <w:rPr>
          <w:b/>
        </w:rPr>
        <w:t>附表</w:t>
      </w:r>
      <w:r>
        <w:rPr>
          <w:b/>
        </w:rPr>
        <w:t>一</w:t>
      </w:r>
      <w:r>
        <w:rPr>
          <w:b/>
        </w:rPr>
        <w:t>：</w:t>
      </w:r>
      <w:r>
        <w:rPr>
          <w:b/>
        </w:rPr>
        <w:t>春秋执勤服（普警类）</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r>
              <w:rPr/>
              <w:t>参数性质</w:t>
            </w:r>
          </w:p>
        </w:tc>
        <w:tc>
          <w:tcPr>
            <w:tcW w:type="dxa" w:w="415"/>
          </w:tcPr>
          <w:p>
            <w:r>
              <w:rPr/>
              <w:t>序号</w:t>
            </w:r>
          </w:p>
        </w:tc>
        <w:tc>
          <w:tcPr>
            <w:tcW w:type="dxa" w:w="5814"/>
          </w:tcPr>
          <w:p>
            <w:r>
              <w:rPr/>
              <w:t>具体技术(参数)要求</w:t>
            </w:r>
          </w:p>
        </w:tc>
      </w:tr>
      <w:tr>
        <w:tc>
          <w:tcPr>
            <w:tcW w:type="dxa" w:w="2076"/>
          </w:tcPr>
          <w:p/>
        </w:tc>
        <w:tc>
          <w:tcPr>
            <w:tcW w:type="dxa" w:w="415"/>
          </w:tcPr>
          <w:p>
            <w:r>
              <w:rPr/>
              <w:t>1</w:t>
            </w:r>
          </w:p>
        </w:tc>
        <w:tc>
          <w:tcPr>
            <w:tcW w:type="dxa" w:w="5814"/>
          </w:tcPr>
          <w:p/>
          <w:tbl>
            <w:tblPr>
              <w:tblBorders>
                <w:top w:val="none" w:color="000000" w:sz="4"/>
                <w:left w:val="none" w:color="000000" w:sz="4"/>
                <w:bottom w:val="none" w:color="000000" w:sz="4"/>
                <w:right w:val="none" w:color="000000" w:sz="4"/>
                <w:insideH w:val="none"/>
                <w:insideV w:val="none"/>
              </w:tblBorders>
            </w:tblPr>
            <w:tblGrid>
              <w:gridCol w:w="221"/>
              <w:gridCol w:w="412"/>
              <w:gridCol w:w="404"/>
              <w:gridCol w:w="244"/>
              <w:gridCol w:w="953"/>
              <w:gridCol w:w="3361"/>
            </w:tblGrid>
            <w:tr>
              <w:tc>
                <w:tcPr>
                  <w:tcW w:type="dxa" w:w="221"/>
                  <w:tcBorders>
                    <w:top w:val="single" w:color="000000" w:sz="4"/>
                    <w:left w:val="single" w:color="000000" w:sz="4"/>
                    <w:bottom w:val="single" w:color="000000" w:sz="4"/>
                    <w:right w:val="single" w:color="000000" w:sz="4"/>
                  </w:tcBorders>
                  <w:vAlign w:val="top"/>
                </w:tcPr>
                <w:p>
                  <w:pPr>
                    <w:jc w:val="center"/>
                  </w:pPr>
                  <w:r>
                    <w:rPr>
                      <w:b/>
                      <w:sz w:val="21"/>
                    </w:rPr>
                    <w:t>序号</w:t>
                  </w:r>
                </w:p>
              </w:tc>
              <w:tc>
                <w:tcPr>
                  <w:tcW w:type="dxa" w:w="412"/>
                  <w:tcBorders>
                    <w:top w:val="single" w:color="000000" w:sz="4"/>
                    <w:left w:val="single" w:color="000000" w:sz="4"/>
                    <w:bottom w:val="single" w:color="000000" w:sz="4"/>
                    <w:right w:val="single" w:color="000000" w:sz="4"/>
                  </w:tcBorders>
                  <w:vAlign w:val="top"/>
                </w:tcPr>
                <w:p>
                  <w:pPr>
                    <w:jc w:val="center"/>
                  </w:pPr>
                  <w:r>
                    <w:rPr>
                      <w:b/>
                      <w:sz w:val="21"/>
                    </w:rPr>
                    <w:t>产品名称</w:t>
                  </w:r>
                </w:p>
              </w:tc>
              <w:tc>
                <w:tcPr>
                  <w:tcW w:type="dxa" w:w="404"/>
                  <w:tcBorders>
                    <w:top w:val="single" w:color="000000" w:sz="4"/>
                    <w:left w:val="single" w:color="000000" w:sz="4"/>
                    <w:bottom w:val="single" w:color="000000" w:sz="4"/>
                    <w:right w:val="single" w:color="000000" w:sz="4"/>
                  </w:tcBorders>
                  <w:vAlign w:val="top"/>
                </w:tcPr>
                <w:p>
                  <w:pPr>
                    <w:jc w:val="center"/>
                  </w:pPr>
                  <w:r>
                    <w:rPr>
                      <w:b/>
                      <w:sz w:val="21"/>
                    </w:rPr>
                    <w:t>数量</w:t>
                  </w:r>
                </w:p>
              </w:tc>
              <w:tc>
                <w:tcPr>
                  <w:tcW w:type="dxa" w:w="244"/>
                  <w:tcBorders>
                    <w:top w:val="single" w:color="000000" w:sz="4"/>
                    <w:left w:val="single" w:color="000000" w:sz="4"/>
                    <w:bottom w:val="single" w:color="000000" w:sz="4"/>
                    <w:right w:val="single" w:color="000000" w:sz="4"/>
                  </w:tcBorders>
                  <w:vAlign w:val="top"/>
                </w:tcPr>
                <w:p>
                  <w:pPr>
                    <w:jc w:val="center"/>
                  </w:pPr>
                  <w:r>
                    <w:rPr>
                      <w:b/>
                      <w:sz w:val="21"/>
                    </w:rPr>
                    <w:t>单位</w:t>
                  </w:r>
                </w:p>
              </w:tc>
              <w:tc>
                <w:tcPr>
                  <w:tcW w:type="dxa" w:w="953"/>
                  <w:tcBorders>
                    <w:top w:val="single" w:color="000000" w:sz="4"/>
                    <w:left w:val="single" w:color="000000" w:sz="4"/>
                    <w:bottom w:val="single" w:color="000000" w:sz="4"/>
                    <w:right w:val="single" w:color="000000" w:sz="4"/>
                  </w:tcBorders>
                  <w:vAlign w:val="top"/>
                </w:tcPr>
                <w:p>
                  <w:pPr>
                    <w:jc w:val="center"/>
                  </w:pPr>
                  <w:r>
                    <w:rPr>
                      <w:b/>
                      <w:sz w:val="21"/>
                    </w:rPr>
                    <w:t>参考图片</w:t>
                  </w:r>
                </w:p>
              </w:tc>
              <w:tc>
                <w:tcPr>
                  <w:tcW w:type="dxa" w:w="3361"/>
                  <w:tcBorders>
                    <w:top w:val="single" w:color="000000" w:sz="4"/>
                    <w:left w:val="single" w:color="000000" w:sz="4"/>
                    <w:bottom w:val="single" w:color="000000" w:sz="4"/>
                    <w:right w:val="single" w:color="000000" w:sz="4"/>
                  </w:tcBorders>
                  <w:vAlign w:val="top"/>
                </w:tcPr>
                <w:p>
                  <w:pPr>
                    <w:jc w:val="center"/>
                  </w:pPr>
                  <w:r>
                    <w:rPr>
                      <w:b/>
                      <w:sz w:val="21"/>
                    </w:rPr>
                    <w:t>技术参数</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△春秋执勤服（普警类）</w:t>
                  </w:r>
                </w:p>
              </w:tc>
              <w:tc>
                <w:tcPr>
                  <w:tcW w:type="dxa" w:w="404"/>
                  <w:tcBorders>
                    <w:top w:val="none" w:color="000000" w:sz="4"/>
                    <w:left w:val="single" w:color="000000" w:sz="4"/>
                    <w:bottom w:val="single" w:color="000000" w:sz="4"/>
                    <w:right w:val="single" w:color="000000" w:sz="4"/>
                  </w:tcBorders>
                  <w:vAlign w:val="top"/>
                </w:tcPr>
                <w:p>
                  <w:pPr>
                    <w:jc w:val="center"/>
                  </w:pPr>
                  <w:r>
                    <w:rPr>
                      <w:color w:val="000000"/>
                      <w:sz w:val="21"/>
                    </w:rPr>
                    <w:t>100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套</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455870"/>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467995" cy="455870"/>
                                </a:xfrm>
                                <a:prstGeom prst="rect">
                                  <a:avLst/>
                                </a:prstGeom>
                              </pic:spPr>
                            </pic:pic>
                          </a:graphicData>
                        </a:graphic>
                      </wp:inline>
                    </w:drawing>
                  </w:r>
                  <w:r>
                    <w:drawing>
                      <wp:inline distT="0" distR="0" distB="0" distL="0">
                        <wp:extent cx="467995" cy="1187705"/>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467995" cy="1187705"/>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color w:val="000000"/>
                      <w:sz w:val="21"/>
                    </w:rPr>
                    <w:t>一、产品描述：</w:t>
                  </w:r>
                </w:p>
                <w:p>
                  <w:pPr>
                    <w:jc w:val="left"/>
                  </w:pPr>
                  <w:r>
                    <w:rPr>
                      <w:color w:val="000000"/>
                      <w:sz w:val="21"/>
                    </w:rPr>
                    <w:t>1.春秋执勤服面料：双面厚哔叽。</w:t>
                  </w:r>
                </w:p>
                <w:p>
                  <w:pPr>
                    <w:jc w:val="left"/>
                  </w:pPr>
                  <w:r>
                    <w:rPr>
                      <w:color w:val="000000"/>
                      <w:sz w:val="21"/>
                    </w:rPr>
                    <w:t>2.颜色：藏蓝色。</w:t>
                  </w:r>
                </w:p>
                <w:p>
                  <w:pPr>
                    <w:jc w:val="left"/>
                  </w:pPr>
                  <w:r>
                    <w:rPr>
                      <w:color w:val="000000"/>
                      <w:sz w:val="21"/>
                    </w:rPr>
                    <w:t>3.钮扣：选用铜质镀镍扣，扣面压印有五星、盾牌和麦穗标志。</w:t>
                  </w:r>
                </w:p>
                <w:p>
                  <w:pPr>
                    <w:jc w:val="left"/>
                  </w:pPr>
                  <w:r>
                    <w:rPr>
                      <w:color w:val="000000"/>
                      <w:sz w:val="21"/>
                    </w:rPr>
                    <w:t>4.新款辅警臂章:臂章正面图案由“中华人民共和国”、“辅警</w:t>
                  </w:r>
                  <w:r>
                    <w:rPr>
                      <w:sz w:val="21"/>
                    </w:rPr>
                    <w:t>”、五角星、带有“AUXILIARY POLICE”字样的飘带、长城、“公安”和橄榄枝构成。</w:t>
                  </w:r>
                </w:p>
                <w:p>
                  <w:pPr>
                    <w:jc w:val="left"/>
                  </w:pPr>
                  <w:r>
                    <w:rPr>
                      <w:sz w:val="21"/>
                    </w:rPr>
                    <w:t>5.新款辅警春秋执勤服的右边袖口上绣有“AUX.POLICE”的字样。</w:t>
                  </w:r>
                </w:p>
                <w:p>
                  <w:pPr>
                    <w:jc w:val="left"/>
                  </w:pPr>
                  <w:r>
                    <w:rPr>
                      <w:sz w:val="21"/>
                    </w:rPr>
                    <w:t>6.长裤裤头两侧缝制调节扣，可以伸缩调节（整体大小尺寸可调节2㎝至4㎝）。</w:t>
                  </w:r>
                </w:p>
                <w:p>
                  <w:pPr>
                    <w:jc w:val="left"/>
                  </w:pPr>
                  <w:r>
                    <w:rPr>
                      <w:sz w:val="21"/>
                    </w:rPr>
                    <w:t>7.标志及包装：号型标志、产品名称标志、维护标志等事项标签，并缝制于衣内，配备防水塑料袋。</w:t>
                  </w:r>
                </w:p>
                <w:p>
                  <w:pPr>
                    <w:jc w:val="left"/>
                  </w:pPr>
                  <w:r>
                    <w:rPr>
                      <w:sz w:val="21"/>
                    </w:rPr>
                    <w:t>二、</w:t>
                  </w:r>
                  <w:r>
                    <w:rPr>
                      <w:b/>
                      <w:sz w:val="21"/>
                    </w:rPr>
                    <w:t>产品性能及技术</w:t>
                  </w:r>
                  <w:r>
                    <w:rPr>
                      <w:b/>
                      <w:color w:val="000000"/>
                      <w:sz w:val="21"/>
                    </w:rPr>
                    <w:t>参数：</w:t>
                  </w:r>
                </w:p>
                <w:p>
                  <w:pPr>
                    <w:jc w:val="left"/>
                  </w:pPr>
                  <w:r>
                    <w:rPr>
                      <w:b/>
                      <w:sz w:val="21"/>
                    </w:rPr>
                    <w:t>春秋执勤服上衣</w:t>
                  </w:r>
                </w:p>
                <w:p>
                  <w:pPr>
                    <w:jc w:val="left"/>
                  </w:pPr>
                  <w:r>
                    <w:rPr>
                      <w:sz w:val="21"/>
                    </w:rPr>
                    <w:t>1.纤维含量：面料：聚酯纤维78% ，粘纤22%，（允许偏差±3%）；里料：100%聚酯纤维。</w:t>
                  </w:r>
                </w:p>
                <w:p>
                  <w:pPr>
                    <w:jc w:val="left"/>
                  </w:pPr>
                  <w:r>
                    <w:rPr>
                      <w:sz w:val="21"/>
                    </w:rPr>
                    <w:t>2.单位面积质量:面料：250g/㎡，里料：75g/㎡。（允许偏差±3%）</w:t>
                  </w:r>
                </w:p>
                <w:p>
                  <w:pPr>
                    <w:jc w:val="left"/>
                  </w:pPr>
                  <w:r>
                    <w:rPr>
                      <w:sz w:val="21"/>
                    </w:rPr>
                    <w:t>3.甲醛含量：未检出。</w:t>
                  </w:r>
                </w:p>
                <w:p>
                  <w:pPr>
                    <w:jc w:val="left"/>
                  </w:pPr>
                  <w:r>
                    <w:rPr>
                      <w:sz w:val="21"/>
                    </w:rPr>
                    <w:t>4.PH值：C类在4.0-8.5区间。</w:t>
                  </w:r>
                </w:p>
                <w:p>
                  <w:pPr>
                    <w:jc w:val="left"/>
                  </w:pPr>
                  <w:r>
                    <w:rPr>
                      <w:sz w:val="21"/>
                    </w:rPr>
                    <w:t>5.可分解致癌芳香胺染料：禁用。</w:t>
                  </w:r>
                </w:p>
                <w:p>
                  <w:pPr>
                    <w:jc w:val="left"/>
                  </w:pPr>
                  <w:r>
                    <w:rPr>
                      <w:sz w:val="21"/>
                    </w:rPr>
                    <w:t>6.异味：无。</w:t>
                  </w:r>
                </w:p>
                <w:p>
                  <w:pPr>
                    <w:jc w:val="left"/>
                  </w:pPr>
                  <w:r>
                    <w:rPr>
                      <w:sz w:val="21"/>
                    </w:rPr>
                    <w:t>7.起毛起球（面料）≥4级。</w:t>
                  </w:r>
                </w:p>
                <w:p>
                  <w:pPr>
                    <w:jc w:val="left"/>
                  </w:pPr>
                  <w:r>
                    <w:rPr>
                      <w:sz w:val="21"/>
                    </w:rPr>
                    <w:t>8.面料色牢度：耐洗色牢度≥4级，耐汗渍色牢度≥4级,耐水色牢度≥4级,耐干摩擦色牢度≥4-5级，耐湿摩擦色牢度≥3-4级，耐光色牢度≥3级。</w:t>
                  </w:r>
                </w:p>
                <w:p>
                  <w:pPr>
                    <w:jc w:val="left"/>
                  </w:pPr>
                  <w:r>
                    <w:rPr>
                      <w:sz w:val="21"/>
                    </w:rPr>
                    <w:t>9.里料色牢度：耐洗色牢度≥4级，耐汗渍色牢度≥4级,耐水色牢度≥4级,耐干摩擦色牢度≥4-5级。</w:t>
                  </w:r>
                </w:p>
                <w:p>
                  <w:pPr>
                    <w:jc w:val="left"/>
                  </w:pPr>
                  <w:r>
                    <w:rPr>
                      <w:sz w:val="21"/>
                    </w:rPr>
                    <w:t>10</w:t>
                  </w:r>
                  <w:r>
                    <w:rPr>
                      <w:sz w:val="21"/>
                    </w:rPr>
                    <w:t>.断裂强力：</w:t>
                  </w:r>
                </w:p>
                <w:p>
                  <w:pPr>
                    <w:jc w:val="left"/>
                  </w:pPr>
                  <w:r>
                    <w:rPr>
                      <w:sz w:val="21"/>
                    </w:rPr>
                    <w:t>面料：经向</w:t>
                  </w:r>
                  <w:r>
                    <w:rPr>
                      <w:sz w:val="21"/>
                    </w:rPr>
                    <w:t>≥1400N，纬向≥750N；</w:t>
                  </w:r>
                </w:p>
                <w:p>
                  <w:pPr>
                    <w:jc w:val="left"/>
                  </w:pPr>
                  <w:r>
                    <w:rPr>
                      <w:sz w:val="21"/>
                    </w:rPr>
                    <w:t>里料：经向</w:t>
                  </w:r>
                  <w:r>
                    <w:rPr>
                      <w:sz w:val="21"/>
                    </w:rPr>
                    <w:t>≥760N，纬向≥610N。</w:t>
                  </w:r>
                </w:p>
                <w:p>
                  <w:pPr>
                    <w:jc w:val="left"/>
                  </w:pPr>
                  <w:r>
                    <w:rPr>
                      <w:sz w:val="21"/>
                    </w:rPr>
                    <w:t>1</w:t>
                  </w:r>
                  <w:r>
                    <w:rPr>
                      <w:sz w:val="21"/>
                    </w:rPr>
                    <w:t>1</w:t>
                  </w:r>
                  <w:r>
                    <w:rPr>
                      <w:sz w:val="21"/>
                    </w:rPr>
                    <w:t>.撕破强力：</w:t>
                  </w:r>
                </w:p>
                <w:p>
                  <w:pPr>
                    <w:jc w:val="left"/>
                  </w:pPr>
                  <w:r>
                    <w:rPr>
                      <w:sz w:val="21"/>
                    </w:rPr>
                    <w:t>面料：经向</w:t>
                  </w:r>
                  <w:r>
                    <w:rPr>
                      <w:sz w:val="21"/>
                    </w:rPr>
                    <w:t>≥65N，纬向≥45N；</w:t>
                  </w:r>
                </w:p>
                <w:p>
                  <w:pPr>
                    <w:jc w:val="left"/>
                  </w:pPr>
                  <w:r>
                    <w:rPr>
                      <w:sz w:val="21"/>
                    </w:rPr>
                    <w:t>里料：经向</w:t>
                  </w:r>
                  <w:r>
                    <w:rPr>
                      <w:sz w:val="21"/>
                    </w:rPr>
                    <w:t>≥20N，纬向≥15N。</w:t>
                  </w:r>
                </w:p>
                <w:p>
                  <w:pPr>
                    <w:jc w:val="left"/>
                  </w:pPr>
                  <w:r>
                    <w:rPr>
                      <w:sz w:val="21"/>
                    </w:rPr>
                    <w:t>1</w:t>
                  </w:r>
                  <w:r>
                    <w:rPr>
                      <w:sz w:val="21"/>
                    </w:rPr>
                    <w:t>2</w:t>
                  </w:r>
                  <w:r>
                    <w:rPr>
                      <w:sz w:val="21"/>
                    </w:rPr>
                    <w:t>.线密度：</w:t>
                  </w:r>
                </w:p>
                <w:p>
                  <w:pPr>
                    <w:jc w:val="left"/>
                  </w:pPr>
                  <w:r>
                    <w:rPr>
                      <w:sz w:val="21"/>
                    </w:rPr>
                    <w:t>面料：经纱</w:t>
                  </w:r>
                  <w:r>
                    <w:rPr>
                      <w:sz w:val="21"/>
                    </w:rPr>
                    <w:t>≥30tex、纬纱≥30tex；</w:t>
                  </w:r>
                </w:p>
                <w:p>
                  <w:pPr>
                    <w:jc w:val="left"/>
                  </w:pPr>
                  <w:r>
                    <w:rPr>
                      <w:sz w:val="21"/>
                    </w:rPr>
                    <w:t>里料：经纱</w:t>
                  </w:r>
                  <w:r>
                    <w:rPr>
                      <w:sz w:val="21"/>
                    </w:rPr>
                    <w:t>≥70dtex、纬纱≥85dtex。</w:t>
                  </w:r>
                </w:p>
                <w:p>
                  <w:pPr>
                    <w:jc w:val="left"/>
                  </w:pPr>
                  <w:r>
                    <w:rPr>
                      <w:sz w:val="21"/>
                    </w:rPr>
                    <w:t>1</w:t>
                  </w:r>
                  <w:r>
                    <w:rPr>
                      <w:sz w:val="21"/>
                    </w:rPr>
                    <w:t>3</w:t>
                  </w:r>
                  <w:r>
                    <w:rPr>
                      <w:sz w:val="21"/>
                    </w:rPr>
                    <w:t>.织物密度：</w:t>
                  </w:r>
                </w:p>
                <w:p>
                  <w:pPr>
                    <w:jc w:val="left"/>
                  </w:pPr>
                  <w:r>
                    <w:rPr>
                      <w:sz w:val="21"/>
                    </w:rPr>
                    <w:t>面料：经向</w:t>
                  </w:r>
                  <w:r>
                    <w:rPr>
                      <w:sz w:val="21"/>
                    </w:rPr>
                    <w:t>≥405根/10cm、纬向≥340根/10cm，</w:t>
                  </w:r>
                </w:p>
                <w:p>
                  <w:pPr>
                    <w:jc w:val="left"/>
                  </w:pPr>
                  <w:r>
                    <w:rPr>
                      <w:sz w:val="21"/>
                    </w:rPr>
                    <w:t>里料：经向</w:t>
                  </w:r>
                  <w:r>
                    <w:rPr>
                      <w:sz w:val="21"/>
                    </w:rPr>
                    <w:t>≥615根/10cm、纬向≥335根/10cm。</w:t>
                  </w:r>
                </w:p>
                <w:p>
                  <w:pPr>
                    <w:jc w:val="left"/>
                  </w:pPr>
                  <w:r>
                    <w:rPr>
                      <w:sz w:val="21"/>
                    </w:rPr>
                    <w:t>1</w:t>
                  </w:r>
                  <w:r>
                    <w:rPr>
                      <w:sz w:val="21"/>
                    </w:rPr>
                    <w:t>4</w:t>
                  </w:r>
                  <w:r>
                    <w:rPr>
                      <w:sz w:val="21"/>
                    </w:rPr>
                    <w:t>接缝性能：</w:t>
                  </w:r>
                </w:p>
                <w:p>
                  <w:pPr>
                    <w:jc w:val="left"/>
                  </w:pPr>
                  <w:r>
                    <w:rPr>
                      <w:sz w:val="21"/>
                    </w:rPr>
                    <w:t>面料：摆缝</w:t>
                  </w:r>
                  <w:r>
                    <w:rPr>
                      <w:sz w:val="21"/>
                    </w:rPr>
                    <w:t>≤0.2cm，袖窿缝≤0.1cm;</w:t>
                  </w:r>
                </w:p>
                <w:p>
                  <w:pPr>
                    <w:jc w:val="left"/>
                  </w:pPr>
                  <w:r>
                    <w:rPr>
                      <w:sz w:val="21"/>
                    </w:rPr>
                    <w:t>里料：摆缝</w:t>
                  </w:r>
                  <w:r>
                    <w:rPr>
                      <w:sz w:val="21"/>
                    </w:rPr>
                    <w:t>≤0.3cm，袖窿缝≤0.4cm.</w:t>
                  </w:r>
                </w:p>
                <w:p>
                  <w:pPr>
                    <w:jc w:val="left"/>
                  </w:pPr>
                  <w:r>
                    <w:rPr>
                      <w:sz w:val="21"/>
                    </w:rPr>
                    <w:t>1</w:t>
                  </w:r>
                  <w:r>
                    <w:rPr>
                      <w:sz w:val="21"/>
                    </w:rPr>
                    <w:t>5</w:t>
                  </w:r>
                  <w:r>
                    <w:rPr>
                      <w:sz w:val="21"/>
                    </w:rPr>
                    <w:t>.色差：领子、驳头、前披肩与大身的色差高于4级。里料的色差不低于3级。其他表面部位的色差不低于4级。</w:t>
                  </w:r>
                </w:p>
                <w:p>
                  <w:pPr>
                    <w:jc w:val="left"/>
                  </w:pPr>
                  <w:r>
                    <w:rPr>
                      <w:sz w:val="21"/>
                    </w:rPr>
                    <w:t>1</w:t>
                  </w:r>
                  <w:r>
                    <w:rPr>
                      <w:sz w:val="21"/>
                    </w:rPr>
                    <w:t>6</w:t>
                  </w:r>
                  <w:r>
                    <w:rPr>
                      <w:sz w:val="21"/>
                    </w:rPr>
                    <w:t>.缝制要求：针距密度明暗线≥ 12 针/3cm，包缝线≥ 11针/3cm。锁眼细线≥12 针/cm，粗线 ≥9 针/cm；各部位缝份不小于0.8cm（领、袋、门襟、止口等特殊部位除外）;缝纫线迹顺直，整齐，平服，上下线松紧适宜，无跳线、断线，起止针处回针牢固。领子平服，不反翘，领子部位不允许有接线。绱袖圆顺，两袖前后基本一致。袋与袋盖方正、圆顺。</w:t>
                  </w:r>
                </w:p>
                <w:p>
                  <w:pPr>
                    <w:jc w:val="left"/>
                  </w:pPr>
                  <w:r>
                    <w:rPr>
                      <w:sz w:val="21"/>
                    </w:rPr>
                    <w:t>1</w:t>
                  </w:r>
                  <w:r>
                    <w:rPr>
                      <w:sz w:val="21"/>
                    </w:rPr>
                    <w:t>7</w:t>
                  </w:r>
                  <w:r>
                    <w:rPr>
                      <w:sz w:val="21"/>
                    </w:rPr>
                    <w:t>.整烫：各部位熨烫平服、整洁，无烫黄、水渍及亮光。使用粘合衬部位不允许有脱胶、渗胶，起皱，起泡，沾胶。</w:t>
                  </w:r>
                </w:p>
                <w:p>
                  <w:pPr>
                    <w:jc w:val="left"/>
                  </w:pPr>
                  <w:r>
                    <w:rPr>
                      <w:color w:val="000000"/>
                      <w:sz w:val="21"/>
                    </w:rPr>
                    <w:t>▲</w:t>
                  </w:r>
                  <w:r>
                    <w:rPr>
                      <w:sz w:val="21"/>
                    </w:rPr>
                    <w:t>1</w:t>
                  </w:r>
                  <w:r>
                    <w:rPr>
                      <w:sz w:val="21"/>
                    </w:rPr>
                    <w:t>8</w:t>
                  </w:r>
                  <w:r>
                    <w:rPr>
                      <w:sz w:val="21"/>
                    </w:rPr>
                    <w:t>.拉链</w:t>
                  </w:r>
                  <w:r>
                    <w:rPr>
                      <w:sz w:val="21"/>
                    </w:rPr>
                    <w:t>：</w:t>
                  </w:r>
                  <w:r>
                    <w:rPr>
                      <w:b/>
                      <w:sz w:val="21"/>
                    </w:rPr>
                    <w:t>（以下内容需在检测报告中体现，投标文件中需提供由有资质的第三方检测机构出具的成品合格检测报告复印件证明作为评审依据，检测报告须带</w:t>
                  </w:r>
                  <w:r>
                    <w:rPr>
                      <w:b/>
                      <w:sz w:val="21"/>
                    </w:rPr>
                    <w:t>CMA或CNAS或CAL标志）</w:t>
                  </w:r>
                </w:p>
                <w:p>
                  <w:pPr>
                    <w:jc w:val="left"/>
                  </w:pPr>
                  <w:r>
                    <w:rPr>
                      <w:sz w:val="21"/>
                    </w:rPr>
                    <w:t>平拉强力：</w:t>
                  </w:r>
                  <w:r>
                    <w:rPr>
                      <w:sz w:val="21"/>
                    </w:rPr>
                    <w:t>≥990N。</w:t>
                  </w:r>
                </w:p>
                <w:p>
                  <w:pPr>
                    <w:jc w:val="left"/>
                  </w:pPr>
                  <w:r>
                    <w:rPr>
                      <w:sz w:val="21"/>
                    </w:rPr>
                    <w:t>拉合轻滑度：</w:t>
                  </w:r>
                  <w:r>
                    <w:rPr>
                      <w:sz w:val="21"/>
                    </w:rPr>
                    <w:t>≤5.5N。</w:t>
                  </w:r>
                </w:p>
                <w:p>
                  <w:pPr>
                    <w:jc w:val="left"/>
                  </w:pPr>
                  <w:r>
                    <w:rPr>
                      <w:sz w:val="21"/>
                    </w:rPr>
                    <w:t>上止强力：</w:t>
                  </w:r>
                  <w:r>
                    <w:rPr>
                      <w:sz w:val="21"/>
                    </w:rPr>
                    <w:t>≥230N。</w:t>
                  </w:r>
                </w:p>
                <w:p>
                  <w:pPr>
                    <w:jc w:val="left"/>
                  </w:pPr>
                  <w:r>
                    <w:rPr>
                      <w:sz w:val="21"/>
                    </w:rPr>
                    <w:t>开尾平拉强力：</w:t>
                  </w:r>
                  <w:r>
                    <w:rPr>
                      <w:sz w:val="21"/>
                    </w:rPr>
                    <w:t>≥200N。</w:t>
                  </w:r>
                </w:p>
                <w:p>
                  <w:pPr>
                    <w:jc w:val="left"/>
                  </w:pPr>
                  <w:r>
                    <w:rPr>
                      <w:sz w:val="21"/>
                    </w:rPr>
                    <w:t>插座移位强力：</w:t>
                  </w:r>
                  <w:r>
                    <w:rPr>
                      <w:sz w:val="21"/>
                    </w:rPr>
                    <w:t>≥135N。</w:t>
                  </w:r>
                </w:p>
                <w:p>
                  <w:pPr>
                    <w:jc w:val="left"/>
                  </w:pPr>
                  <w:r>
                    <w:rPr>
                      <w:sz w:val="21"/>
                    </w:rPr>
                    <w:t>拉头拉片结合强力：</w:t>
                  </w:r>
                  <w:r>
                    <w:rPr>
                      <w:sz w:val="21"/>
                    </w:rPr>
                    <w:t>≥380N。</w:t>
                  </w:r>
                </w:p>
                <w:p>
                  <w:pPr>
                    <w:jc w:val="left"/>
                  </w:pPr>
                  <w:r>
                    <w:rPr>
                      <w:sz w:val="21"/>
                    </w:rPr>
                    <w:t>负荷拉次：</w:t>
                  </w:r>
                  <w:r>
                    <w:rPr>
                      <w:sz w:val="21"/>
                    </w:rPr>
                    <w:t>≥600双次。</w:t>
                  </w:r>
                </w:p>
                <w:p>
                  <w:pPr>
                    <w:jc w:val="left"/>
                  </w:pPr>
                </w:p>
                <w:p>
                  <w:r>
                    <w:rPr>
                      <w:b/>
                      <w:sz w:val="21"/>
                    </w:rPr>
                    <w:t>春秋裤：</w:t>
                  </w:r>
                </w:p>
                <w:p>
                  <w:r>
                    <w:rPr>
                      <w:sz w:val="21"/>
                    </w:rPr>
                    <w:t>1.纤维含量：聚酯纤维78% ，粘纤22%。（允许偏差±3%）</w:t>
                  </w:r>
                </w:p>
                <w:p>
                  <w:r>
                    <w:rPr>
                      <w:sz w:val="21"/>
                    </w:rPr>
                    <w:t>2.单位面积质量≥235g/㎡。</w:t>
                  </w:r>
                </w:p>
                <w:p>
                  <w:r>
                    <w:rPr>
                      <w:sz w:val="21"/>
                    </w:rPr>
                    <w:t>3.甲醛含量：B类≤75mg/kg。</w:t>
                  </w:r>
                </w:p>
                <w:p>
                  <w:r>
                    <w:rPr>
                      <w:sz w:val="21"/>
                    </w:rPr>
                    <w:t>4.PH值：在4.0-8.5区间。</w:t>
                  </w:r>
                </w:p>
                <w:p>
                  <w:r>
                    <w:rPr>
                      <w:sz w:val="21"/>
                    </w:rPr>
                    <w:t>5.可分解致癌芳香胺染料：未检出。</w:t>
                  </w:r>
                </w:p>
                <w:p>
                  <w:r>
                    <w:rPr>
                      <w:sz w:val="21"/>
                    </w:rPr>
                    <w:t>6.异味：无异味。</w:t>
                  </w:r>
                </w:p>
                <w:p>
                  <w:r>
                    <w:rPr>
                      <w:sz w:val="21"/>
                    </w:rPr>
                    <w:t>7.起毛起球≥4级。</w:t>
                  </w:r>
                </w:p>
                <w:p>
                  <w:r>
                    <w:rPr>
                      <w:sz w:val="21"/>
                    </w:rPr>
                    <w:t>8.色牢度：耐光色牢度≥3级，耐酸色牢度≥4级，耐碱色牢度≥4级，耐干摩擦色牢度≥4级，耐湿摩擦色牢度≥3级，耐水色牢度≥4级，耐皂洗色牢度≥4级。</w:t>
                  </w:r>
                </w:p>
                <w:p>
                  <w:r>
                    <w:rPr>
                      <w:sz w:val="21"/>
                    </w:rPr>
                    <w:t>9.断裂强力:经向≥1300N、纬向≥1000N。</w:t>
                  </w:r>
                </w:p>
                <w:p>
                  <w:r>
                    <w:rPr>
                      <w:sz w:val="21"/>
                    </w:rPr>
                    <w:t>10.撕破强力:经向≥60N、纬向≥45N。</w:t>
                  </w:r>
                </w:p>
                <w:p>
                  <w:r>
                    <w:rPr>
                      <w:sz w:val="21"/>
                    </w:rPr>
                    <w:t>11.线密度：经向≥25tex、纬向≥28tex。</w:t>
                  </w:r>
                </w:p>
                <w:p>
                  <w:r>
                    <w:rPr>
                      <w:sz w:val="21"/>
                    </w:rPr>
                    <w:t>12.织物密度：经向≥400根/10cm、纬向≥330根/10cm.</w:t>
                  </w:r>
                </w:p>
                <w:p>
                  <w:r>
                    <w:rPr>
                      <w:sz w:val="21"/>
                    </w:rPr>
                    <w:t>13.接缝性能：裤侧缝≤0.4cm。</w:t>
                  </w:r>
                </w:p>
                <w:p>
                  <w:r>
                    <w:rPr>
                      <w:sz w:val="21"/>
                    </w:rPr>
                    <w:t>14.裤后裆缝接缝强力≥330N。</w:t>
                  </w:r>
                </w:p>
                <w:p>
                  <w:r>
                    <w:rPr>
                      <w:sz w:val="21"/>
                    </w:rPr>
                    <w:t>15.缝制要求：针距密度明暗线（细线）≥12针/3cm，（粗线）≥9针/3cm (特殊需要除外)。包缝线≥9针/3cm。手工针≥7针/3cm。三角针≥5针/3cm（以单面计算）。锁眼（细线）≥12针/cm，（粗线）≥9针/cm。钉扣每眼不低于：细线8根线，粗线6根线。缠脚线高度与止口厚度相适应。各部位缝制平服，线路顺直、整齐、牢固，针迹均匀，上下线松紧适宜，无跳线、断线，起止针处及袋口应回针缉牢。</w:t>
                  </w:r>
                </w:p>
                <w:p>
                  <w:pPr>
                    <w:jc w:val="left"/>
                  </w:pPr>
                  <w:r>
                    <w:rPr>
                      <w:sz w:val="21"/>
                    </w:rPr>
                    <w:t>16.整烫：各部位熨烫平服、整洁，无烫黄、水渍及亮光。覆粘合衬部位不允许有脱胶、渗胶，起皱，起泡，沾胶。</w:t>
                  </w:r>
                </w:p>
              </w:tc>
            </w:tr>
          </w:tbl>
        </w:tc>
      </w:tr>
      <w:tr>
        <w:tc>
          <w:tcPr>
            <w:tcW w:type="dxa" w:w="2076"/>
          </w:tcPr>
          <w:p>
            <w:r>
              <w:rPr/>
              <w:t>说明</w:t>
            </w:r>
          </w:p>
        </w:tc>
        <w:tc>
          <w:tcPr>
            <w:tcW w:type="dxa" w:w="6229"/>
            <w:gridSpan w:val="2"/>
          </w:tcPr>
          <w:p>
            <w:pPr>
              <w:jc w:val="left"/>
            </w:pPr>
            <w:r>
              <w:rPr/>
              <w:t>打“★”号条款为实质性条款，若有任何一条负偏离或不满足则导致投标无效。</w:t>
            </w:r>
            <w:r>
              <w:br/>
            </w:r>
            <w:r>
              <w:rPr/>
              <w:t>打“▲”号条款为重要技术参数，若有部分“▲”条款未响应或不满足，将导致其响应性评审加重扣分，但不作为无效投标条款。</w:t>
            </w:r>
          </w:p>
        </w:tc>
      </w:tr>
    </w:tbl>
    <w:p>
      <w:r>
        <w:rPr>
          <w:b/>
        </w:rPr>
        <w:t>附表</w:t>
      </w:r>
      <w:r>
        <w:rPr>
          <w:b/>
        </w:rPr>
        <w:t>二</w:t>
      </w:r>
      <w:r>
        <w:rPr>
          <w:b/>
        </w:rPr>
        <w:t>：</w:t>
      </w:r>
      <w:r>
        <w:rPr>
          <w:b/>
        </w:rPr>
        <w:t>长袖圆领T恤（普警类）</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r>
              <w:rPr/>
              <w:t>参数性质</w:t>
            </w:r>
          </w:p>
        </w:tc>
        <w:tc>
          <w:tcPr>
            <w:tcW w:type="dxa" w:w="415"/>
          </w:tcPr>
          <w:p>
            <w:r>
              <w:rPr/>
              <w:t>序号</w:t>
            </w:r>
          </w:p>
        </w:tc>
        <w:tc>
          <w:tcPr>
            <w:tcW w:type="dxa" w:w="5814"/>
          </w:tcPr>
          <w:p>
            <w:r>
              <w:rPr/>
              <w:t>具体技术(参数)要求</w:t>
            </w:r>
          </w:p>
        </w:tc>
      </w:tr>
      <w:tr>
        <w:tc>
          <w:tcPr>
            <w:tcW w:type="dxa" w:w="2076"/>
          </w:tcPr>
          <w:p/>
        </w:tc>
        <w:tc>
          <w:tcPr>
            <w:tcW w:type="dxa" w:w="415"/>
          </w:tcPr>
          <w:p>
            <w:r>
              <w:rPr/>
              <w:t>1</w:t>
            </w:r>
          </w:p>
        </w:tc>
        <w:tc>
          <w:tcPr>
            <w:tcW w:type="dxa" w:w="5814"/>
          </w:tcPr>
          <w:p/>
          <w:tbl>
            <w:tblPr>
              <w:tblBorders>
                <w:top w:val="none" w:color="000000" w:sz="4"/>
                <w:left w:val="none" w:color="000000" w:sz="4"/>
                <w:bottom w:val="none" w:color="000000" w:sz="4"/>
                <w:right w:val="none" w:color="000000" w:sz="4"/>
                <w:insideH w:val="none"/>
                <w:insideV w:val="none"/>
              </w:tblBorders>
            </w:tblPr>
            <w:tblGrid>
              <w:gridCol w:w="221"/>
              <w:gridCol w:w="412"/>
              <w:gridCol w:w="404"/>
              <w:gridCol w:w="244"/>
              <w:gridCol w:w="953"/>
              <w:gridCol w:w="3361"/>
            </w:tblGrid>
            <w:tr>
              <w:tc>
                <w:tcPr>
                  <w:tcW w:type="dxa" w:w="221"/>
                  <w:tcBorders>
                    <w:top w:val="single" w:color="000000" w:sz="4"/>
                    <w:left w:val="single" w:color="000000" w:sz="4"/>
                    <w:bottom w:val="single" w:color="000000" w:sz="4"/>
                    <w:right w:val="single" w:color="000000" w:sz="4"/>
                  </w:tcBorders>
                  <w:vAlign w:val="top"/>
                </w:tcPr>
                <w:p>
                  <w:pPr>
                    <w:jc w:val="center"/>
                  </w:pPr>
                  <w:r>
                    <w:rPr>
                      <w:b/>
                      <w:sz w:val="21"/>
                    </w:rPr>
                    <w:t>序号</w:t>
                  </w:r>
                </w:p>
              </w:tc>
              <w:tc>
                <w:tcPr>
                  <w:tcW w:type="dxa" w:w="412"/>
                  <w:tcBorders>
                    <w:top w:val="single" w:color="000000" w:sz="4"/>
                    <w:left w:val="single" w:color="000000" w:sz="4"/>
                    <w:bottom w:val="single" w:color="000000" w:sz="4"/>
                    <w:right w:val="single" w:color="000000" w:sz="4"/>
                  </w:tcBorders>
                  <w:vAlign w:val="top"/>
                </w:tcPr>
                <w:p>
                  <w:pPr>
                    <w:jc w:val="center"/>
                  </w:pPr>
                  <w:r>
                    <w:rPr>
                      <w:b/>
                      <w:sz w:val="21"/>
                    </w:rPr>
                    <w:t>产品名称</w:t>
                  </w:r>
                </w:p>
              </w:tc>
              <w:tc>
                <w:tcPr>
                  <w:tcW w:type="dxa" w:w="404"/>
                  <w:tcBorders>
                    <w:top w:val="single" w:color="000000" w:sz="4"/>
                    <w:left w:val="single" w:color="000000" w:sz="4"/>
                    <w:bottom w:val="single" w:color="000000" w:sz="4"/>
                    <w:right w:val="single" w:color="000000" w:sz="4"/>
                  </w:tcBorders>
                  <w:vAlign w:val="top"/>
                </w:tcPr>
                <w:p>
                  <w:pPr>
                    <w:jc w:val="center"/>
                  </w:pPr>
                  <w:r>
                    <w:rPr>
                      <w:b/>
                      <w:sz w:val="21"/>
                    </w:rPr>
                    <w:t>数量</w:t>
                  </w:r>
                </w:p>
              </w:tc>
              <w:tc>
                <w:tcPr>
                  <w:tcW w:type="dxa" w:w="244"/>
                  <w:tcBorders>
                    <w:top w:val="single" w:color="000000" w:sz="4"/>
                    <w:left w:val="single" w:color="000000" w:sz="4"/>
                    <w:bottom w:val="single" w:color="000000" w:sz="4"/>
                    <w:right w:val="single" w:color="000000" w:sz="4"/>
                  </w:tcBorders>
                  <w:vAlign w:val="top"/>
                </w:tcPr>
                <w:p>
                  <w:pPr>
                    <w:jc w:val="center"/>
                  </w:pPr>
                  <w:r>
                    <w:rPr>
                      <w:b/>
                      <w:sz w:val="21"/>
                    </w:rPr>
                    <w:t>单位</w:t>
                  </w:r>
                </w:p>
              </w:tc>
              <w:tc>
                <w:tcPr>
                  <w:tcW w:type="dxa" w:w="953"/>
                  <w:tcBorders>
                    <w:top w:val="single" w:color="000000" w:sz="4"/>
                    <w:left w:val="single" w:color="000000" w:sz="4"/>
                    <w:bottom w:val="single" w:color="000000" w:sz="4"/>
                    <w:right w:val="single" w:color="000000" w:sz="4"/>
                  </w:tcBorders>
                  <w:vAlign w:val="top"/>
                </w:tcPr>
                <w:p>
                  <w:pPr>
                    <w:jc w:val="center"/>
                  </w:pPr>
                  <w:r>
                    <w:rPr>
                      <w:b/>
                      <w:sz w:val="21"/>
                    </w:rPr>
                    <w:t>参考图片</w:t>
                  </w:r>
                </w:p>
              </w:tc>
              <w:tc>
                <w:tcPr>
                  <w:tcW w:type="dxa" w:w="3361"/>
                  <w:tcBorders>
                    <w:top w:val="single" w:color="000000" w:sz="4"/>
                    <w:left w:val="single" w:color="000000" w:sz="4"/>
                    <w:bottom w:val="single" w:color="000000" w:sz="4"/>
                    <w:right w:val="single" w:color="000000" w:sz="4"/>
                  </w:tcBorders>
                  <w:vAlign w:val="top"/>
                </w:tcPr>
                <w:p>
                  <w:pPr>
                    <w:jc w:val="center"/>
                  </w:pPr>
                  <w:r>
                    <w:rPr>
                      <w:b/>
                      <w:sz w:val="21"/>
                    </w:rPr>
                    <w:t>技术参数</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△长袖圆领T恤（普警类）</w:t>
                  </w:r>
                </w:p>
              </w:tc>
              <w:tc>
                <w:tcPr>
                  <w:tcW w:type="dxa" w:w="404"/>
                  <w:tcBorders>
                    <w:top w:val="none" w:color="000000" w:sz="4"/>
                    <w:left w:val="single" w:color="000000" w:sz="4"/>
                    <w:bottom w:val="single" w:color="000000" w:sz="4"/>
                    <w:right w:val="single" w:color="000000" w:sz="4"/>
                  </w:tcBorders>
                  <w:vAlign w:val="top"/>
                </w:tcPr>
                <w:p>
                  <w:pPr>
                    <w:jc w:val="center"/>
                  </w:pPr>
                  <w:r>
                    <w:rPr>
                      <w:color w:val="000000"/>
                      <w:sz w:val="21"/>
                    </w:rPr>
                    <w:t>300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375541"/>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467995" cy="375541"/>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color w:val="000000"/>
                      <w:sz w:val="21"/>
                    </w:rPr>
                    <w:t>一、产品描述</w:t>
                  </w:r>
                  <w:r>
                    <w:rPr>
                      <w:color w:val="000000"/>
                      <w:sz w:val="21"/>
                    </w:rPr>
                    <w:t>:</w:t>
                  </w:r>
                </w:p>
                <w:p>
                  <w:pPr>
                    <w:jc w:val="left"/>
                  </w:pPr>
                  <w:r>
                    <w:rPr>
                      <w:sz w:val="21"/>
                    </w:rPr>
                    <w:t>1.颜色：藏青色。</w:t>
                  </w:r>
                </w:p>
                <w:p>
                  <w:pPr>
                    <w:jc w:val="left"/>
                  </w:pPr>
                  <w:r>
                    <w:rPr>
                      <w:sz w:val="21"/>
                    </w:rPr>
                    <w:t>2.物品特点：长袖圆领T恤采用立体裁剪工艺，采用吸汗面料，具有速干、抗紫外、吸湿排汗效果、具有立体感、除菌透气抗撕裂。</w:t>
                  </w:r>
                </w:p>
                <w:p>
                  <w:pPr>
                    <w:jc w:val="left"/>
                  </w:pPr>
                  <w:r>
                    <w:rPr>
                      <w:sz w:val="21"/>
                    </w:rPr>
                    <w:t>3.标志：T恤左胸前绣有“AUX. POLICE”字样的组成，字样颜色与服装颜色接近。</w:t>
                  </w:r>
                </w:p>
                <w:p>
                  <w:pPr>
                    <w:jc w:val="left"/>
                  </w:pPr>
                  <w:r>
                    <w:rPr>
                      <w:sz w:val="21"/>
                    </w:rPr>
                    <w:t>4.标志及包装：号型标志、产品名称标志、维护标志等事项标签，并缝制于衣内，配备防水塑料袋。</w:t>
                  </w:r>
                </w:p>
                <w:p>
                  <w:pPr>
                    <w:jc w:val="left"/>
                  </w:pPr>
                  <w:r>
                    <w:rPr>
                      <w:color w:val="000000"/>
                      <w:sz w:val="21"/>
                    </w:rPr>
                    <w:t>二、产品性能及技术参数：</w:t>
                  </w:r>
                </w:p>
                <w:p>
                  <w:pPr>
                    <w:jc w:val="left"/>
                  </w:pPr>
                  <w:r>
                    <w:rPr>
                      <w:color w:val="000000"/>
                      <w:sz w:val="21"/>
                    </w:rPr>
                    <w:t>1.纤维含量:棉93%，氨纶7%。（允许偏差±3%）</w:t>
                  </w:r>
                </w:p>
                <w:p>
                  <w:pPr>
                    <w:jc w:val="left"/>
                  </w:pPr>
                  <w:r>
                    <w:rPr>
                      <w:color w:val="000000"/>
                      <w:sz w:val="21"/>
                    </w:rPr>
                    <w:t>2.平方米干燥质量：165g/㎡。（允许偏差±3g/㎡）</w:t>
                  </w:r>
                </w:p>
                <w:p>
                  <w:pPr>
                    <w:jc w:val="left"/>
                  </w:pPr>
                  <w:r>
                    <w:rPr>
                      <w:color w:val="000000"/>
                      <w:sz w:val="21"/>
                    </w:rPr>
                    <w:t>3.甲醛含量：未检出。</w:t>
                  </w:r>
                </w:p>
                <w:p>
                  <w:pPr>
                    <w:jc w:val="left"/>
                  </w:pPr>
                  <w:r>
                    <w:rPr>
                      <w:color w:val="000000"/>
                      <w:sz w:val="21"/>
                    </w:rPr>
                    <w:t>4.PH值：在4.0-8.5区间。</w:t>
                  </w:r>
                </w:p>
                <w:p>
                  <w:pPr>
                    <w:jc w:val="left"/>
                  </w:pPr>
                  <w:r>
                    <w:rPr>
                      <w:color w:val="000000"/>
                      <w:sz w:val="21"/>
                    </w:rPr>
                    <w:t>5.可分解致癌芳香胺染料：未检出。</w:t>
                  </w:r>
                </w:p>
                <w:p>
                  <w:pPr>
                    <w:jc w:val="left"/>
                  </w:pPr>
                  <w:r>
                    <w:rPr>
                      <w:color w:val="000000"/>
                      <w:sz w:val="21"/>
                    </w:rPr>
                    <w:t>6.异味：无异味。</w:t>
                  </w:r>
                </w:p>
                <w:p>
                  <w:pPr>
                    <w:jc w:val="left"/>
                  </w:pPr>
                  <w:r>
                    <w:rPr>
                      <w:color w:val="000000"/>
                      <w:sz w:val="21"/>
                    </w:rPr>
                    <w:t>7.起球:≥4-5级。</w:t>
                  </w:r>
                </w:p>
                <w:p>
                  <w:pPr>
                    <w:jc w:val="left"/>
                  </w:pPr>
                  <w:r>
                    <w:rPr>
                      <w:color w:val="000000"/>
                      <w:sz w:val="21"/>
                    </w:rPr>
                    <w:t>8.色牢度：耐干摩擦色牢度≥4级，耐光色牢度≥4级，耐汗渍色牢度≥4级，耐水色牢度≥4级，耐皂洗色牢度≥4级，耐光汗复合色牢度≥4级。</w:t>
                  </w:r>
                </w:p>
                <w:p>
                  <w:pPr>
                    <w:jc w:val="left"/>
                  </w:pPr>
                  <w:r>
                    <w:rPr>
                      <w:color w:val="000000"/>
                      <w:sz w:val="21"/>
                    </w:rPr>
                    <w:t>▲</w:t>
                  </w:r>
                  <w:r>
                    <w:rPr>
                      <w:sz w:val="21"/>
                    </w:rPr>
                    <w:t>9.透气率≥240mm/s；</w:t>
                  </w:r>
                  <w:r>
                    <w:rPr>
                      <w:color w:val="000000"/>
                      <w:sz w:val="21"/>
                    </w:rPr>
                    <w:t>防紫外线性能：</w:t>
                  </w:r>
                  <w:r>
                    <w:rPr>
                      <w:color w:val="000000"/>
                      <w:sz w:val="21"/>
                    </w:rPr>
                    <w:t>UPF＞50,T（UVA）平均值＜0.5%，T（UVB）平均值＜0.5%；抗菌效果A级：抑菌率≥99.8%。</w:t>
                  </w:r>
                  <w:r>
                    <w:rPr>
                      <w:b/>
                      <w:sz w:val="21"/>
                    </w:rPr>
                    <w:t>（需在检测报告中体现，投标文件中需提供由有资质的第三方检测机构出具的成品合格检测报告复印件证明作为评审依据，检测报告须带</w:t>
                  </w:r>
                  <w:r>
                    <w:rPr>
                      <w:b/>
                      <w:sz w:val="21"/>
                    </w:rPr>
                    <w:t>CMA或CNAS或CAL标志）</w:t>
                  </w:r>
                </w:p>
                <w:p>
                  <w:pPr>
                    <w:jc w:val="left"/>
                  </w:pPr>
                  <w:r>
                    <w:rPr>
                      <w:color w:val="000000"/>
                      <w:sz w:val="21"/>
                    </w:rPr>
                    <w:t>10.水洗尺寸变化率：直向-2.0～+1.0%</w:t>
                  </w:r>
                </w:p>
                <w:p>
                  <w:pPr>
                    <w:jc w:val="left"/>
                  </w:pPr>
                  <w:r>
                    <w:rPr>
                      <w:color w:val="000000"/>
                      <w:sz w:val="21"/>
                    </w:rPr>
                    <w:t>11.水先后扭曲率≤1.5%。</w:t>
                  </w:r>
                </w:p>
                <w:p>
                  <w:pPr>
                    <w:jc w:val="left"/>
                  </w:pPr>
                  <w:r>
                    <w:rPr>
                      <w:color w:val="000000"/>
                      <w:sz w:val="21"/>
                    </w:rPr>
                    <w:t>12.水洗后外观：水洗后样品无异常变化。</w:t>
                  </w:r>
                </w:p>
              </w:tc>
            </w:tr>
          </w:tbl>
        </w:tc>
      </w:tr>
      <w:tr>
        <w:tc>
          <w:tcPr>
            <w:tcW w:type="dxa" w:w="2076"/>
          </w:tcPr>
          <w:p>
            <w:r>
              <w:rPr/>
              <w:t>说明</w:t>
            </w:r>
          </w:p>
        </w:tc>
        <w:tc>
          <w:tcPr>
            <w:tcW w:type="dxa" w:w="6229"/>
            <w:gridSpan w:val="2"/>
          </w:tcPr>
          <w:p>
            <w:pPr>
              <w:jc w:val="left"/>
            </w:pPr>
            <w:r>
              <w:rPr/>
              <w:t>打“★”号条款为实质性条款，若有任何一条负偏离或不满足则导致投标无效。</w:t>
            </w:r>
            <w:r>
              <w:br/>
            </w:r>
            <w:r>
              <w:rPr/>
              <w:t>打“▲”号条款为重要技术参数，若有部分“▲”条款未响应或不满足，将导致其响应性评审加重扣分，但不作为无效投标条款。</w:t>
            </w:r>
          </w:p>
        </w:tc>
      </w:tr>
    </w:tbl>
    <w:p>
      <w:r>
        <w:rPr>
          <w:b/>
        </w:rPr>
        <w:t>附表</w:t>
      </w:r>
      <w:r>
        <w:rPr>
          <w:b/>
        </w:rPr>
        <w:t>三</w:t>
      </w:r>
      <w:r>
        <w:rPr>
          <w:b/>
        </w:rPr>
        <w:t>：</w:t>
      </w:r>
      <w:r>
        <w:rPr>
          <w:b/>
        </w:rPr>
        <w:t>其他辅警服装</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r>
              <w:rPr/>
              <w:t>参数性质</w:t>
            </w:r>
          </w:p>
        </w:tc>
        <w:tc>
          <w:tcPr>
            <w:tcW w:type="dxa" w:w="415"/>
          </w:tcPr>
          <w:p>
            <w:r>
              <w:rPr/>
              <w:t>序号</w:t>
            </w:r>
          </w:p>
        </w:tc>
        <w:tc>
          <w:tcPr>
            <w:tcW w:type="dxa" w:w="5814"/>
          </w:tcPr>
          <w:p>
            <w:r>
              <w:rPr/>
              <w:t>具体技术(参数)要求</w:t>
            </w:r>
          </w:p>
        </w:tc>
      </w:tr>
      <w:tr>
        <w:tc>
          <w:tcPr>
            <w:tcW w:type="dxa" w:w="2076"/>
          </w:tcPr>
          <w:p/>
        </w:tc>
        <w:tc>
          <w:tcPr>
            <w:tcW w:type="dxa" w:w="415"/>
          </w:tcPr>
          <w:p>
            <w:r>
              <w:rPr/>
              <w:t>1</w:t>
            </w:r>
          </w:p>
        </w:tc>
        <w:tc>
          <w:tcPr>
            <w:tcW w:type="dxa" w:w="5814"/>
          </w:tcPr>
          <w:p/>
          <w:tbl>
            <w:tblPr>
              <w:tblBorders>
                <w:top w:val="none" w:color="000000" w:sz="4"/>
                <w:left w:val="none" w:color="000000" w:sz="4"/>
                <w:bottom w:val="none" w:color="000000" w:sz="4"/>
                <w:right w:val="none" w:color="000000" w:sz="4"/>
                <w:insideH w:val="none"/>
                <w:insideV w:val="none"/>
              </w:tblBorders>
            </w:tblPr>
            <w:tblGrid>
              <w:gridCol w:w="221"/>
              <w:gridCol w:w="412"/>
              <w:gridCol w:w="404"/>
              <w:gridCol w:w="244"/>
              <w:gridCol w:w="953"/>
              <w:gridCol w:w="3361"/>
            </w:tblGrid>
            <w:tr>
              <w:tc>
                <w:tcPr>
                  <w:tcW w:type="dxa" w:w="221"/>
                  <w:tcBorders>
                    <w:top w:val="single" w:color="000000" w:sz="4"/>
                    <w:left w:val="single" w:color="000000" w:sz="4"/>
                    <w:bottom w:val="single" w:color="000000" w:sz="4"/>
                    <w:right w:val="single" w:color="000000" w:sz="4"/>
                  </w:tcBorders>
                  <w:vAlign w:val="top"/>
                </w:tcPr>
                <w:p>
                  <w:pPr>
                    <w:jc w:val="center"/>
                  </w:pPr>
                  <w:r>
                    <w:rPr>
                      <w:b/>
                      <w:sz w:val="21"/>
                    </w:rPr>
                    <w:t>序号</w:t>
                  </w:r>
                </w:p>
              </w:tc>
              <w:tc>
                <w:tcPr>
                  <w:tcW w:type="dxa" w:w="412"/>
                  <w:tcBorders>
                    <w:top w:val="single" w:color="000000" w:sz="4"/>
                    <w:left w:val="single" w:color="000000" w:sz="4"/>
                    <w:bottom w:val="single" w:color="000000" w:sz="4"/>
                    <w:right w:val="single" w:color="000000" w:sz="4"/>
                  </w:tcBorders>
                  <w:vAlign w:val="top"/>
                </w:tcPr>
                <w:p>
                  <w:pPr>
                    <w:jc w:val="center"/>
                  </w:pPr>
                  <w:r>
                    <w:rPr>
                      <w:b/>
                      <w:sz w:val="21"/>
                    </w:rPr>
                    <w:t>产品名称</w:t>
                  </w:r>
                </w:p>
              </w:tc>
              <w:tc>
                <w:tcPr>
                  <w:tcW w:type="dxa" w:w="404"/>
                  <w:tcBorders>
                    <w:top w:val="single" w:color="000000" w:sz="4"/>
                    <w:left w:val="single" w:color="000000" w:sz="4"/>
                    <w:bottom w:val="single" w:color="000000" w:sz="4"/>
                    <w:right w:val="single" w:color="000000" w:sz="4"/>
                  </w:tcBorders>
                  <w:vAlign w:val="top"/>
                </w:tcPr>
                <w:p>
                  <w:pPr>
                    <w:jc w:val="center"/>
                  </w:pPr>
                  <w:r>
                    <w:rPr>
                      <w:b/>
                      <w:sz w:val="21"/>
                    </w:rPr>
                    <w:t>数量</w:t>
                  </w:r>
                </w:p>
              </w:tc>
              <w:tc>
                <w:tcPr>
                  <w:tcW w:type="dxa" w:w="244"/>
                  <w:tcBorders>
                    <w:top w:val="single" w:color="000000" w:sz="4"/>
                    <w:left w:val="single" w:color="000000" w:sz="4"/>
                    <w:bottom w:val="single" w:color="000000" w:sz="4"/>
                    <w:right w:val="single" w:color="000000" w:sz="4"/>
                  </w:tcBorders>
                  <w:vAlign w:val="top"/>
                </w:tcPr>
                <w:p>
                  <w:pPr>
                    <w:jc w:val="center"/>
                  </w:pPr>
                  <w:r>
                    <w:rPr>
                      <w:b/>
                      <w:sz w:val="21"/>
                    </w:rPr>
                    <w:t>单位</w:t>
                  </w:r>
                </w:p>
              </w:tc>
              <w:tc>
                <w:tcPr>
                  <w:tcW w:type="dxa" w:w="953"/>
                  <w:tcBorders>
                    <w:top w:val="single" w:color="000000" w:sz="4"/>
                    <w:left w:val="single" w:color="000000" w:sz="4"/>
                    <w:bottom w:val="single" w:color="000000" w:sz="4"/>
                    <w:right w:val="single" w:color="000000" w:sz="4"/>
                  </w:tcBorders>
                  <w:vAlign w:val="top"/>
                </w:tcPr>
                <w:p>
                  <w:pPr>
                    <w:jc w:val="center"/>
                  </w:pPr>
                  <w:r>
                    <w:rPr>
                      <w:b/>
                      <w:sz w:val="21"/>
                    </w:rPr>
                    <w:t>参考图片</w:t>
                  </w:r>
                </w:p>
              </w:tc>
              <w:tc>
                <w:tcPr>
                  <w:tcW w:type="dxa" w:w="3361"/>
                  <w:tcBorders>
                    <w:top w:val="single" w:color="000000" w:sz="4"/>
                    <w:left w:val="single" w:color="000000" w:sz="4"/>
                    <w:bottom w:val="single" w:color="000000" w:sz="4"/>
                    <w:right w:val="single" w:color="000000" w:sz="4"/>
                  </w:tcBorders>
                  <w:vAlign w:val="top"/>
                </w:tcPr>
                <w:p>
                  <w:pPr>
                    <w:jc w:val="center"/>
                  </w:pPr>
                  <w:r>
                    <w:rPr>
                      <w:b/>
                      <w:sz w:val="21"/>
                    </w:rPr>
                    <w:t>技术参数</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冬执勤服（交警类）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200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套</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467995"/>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467995" cy="467995"/>
                                </a:xfrm>
                                <a:prstGeom prst="rect">
                                  <a:avLst/>
                                </a:prstGeom>
                              </pic:spPr>
                            </pic:pic>
                          </a:graphicData>
                        </a:graphic>
                      </wp:inline>
                    </w:drawing>
                  </w:r>
                </w:p>
                <w:p>
                  <w:pPr>
                    <w:jc w:val="center"/>
                  </w:pPr>
                  <w:r>
                    <w:drawing>
                      <wp:inline distT="0" distR="0" distB="0" distL="0">
                        <wp:extent cx="467995" cy="1187705"/>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467995" cy="1187705"/>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b/>
                      <w:sz w:val="21"/>
                    </w:rPr>
                    <w:t>一、产品描述：</w:t>
                  </w:r>
                </w:p>
                <w:p>
                  <w:pPr>
                    <w:jc w:val="left"/>
                  </w:pPr>
                  <w:r>
                    <w:rPr>
                      <w:sz w:val="21"/>
                    </w:rPr>
                    <w:t>1.颜色：藏蓝色。</w:t>
                  </w:r>
                </w:p>
                <w:p>
                  <w:pPr>
                    <w:jc w:val="left"/>
                  </w:pPr>
                  <w:r>
                    <w:rPr>
                      <w:sz w:val="21"/>
                    </w:rPr>
                    <w:t>2.钮扣：选用铜质镀镍扣，扣面压印有五星、盾牌和麦穗标志。</w:t>
                  </w:r>
                </w:p>
                <w:p>
                  <w:pPr>
                    <w:jc w:val="left"/>
                  </w:pPr>
                  <w:r>
                    <w:rPr>
                      <w:sz w:val="21"/>
                    </w:rPr>
                    <w:t>3</w:t>
                  </w:r>
                  <w:r>
                    <w:rPr>
                      <w:sz w:val="21"/>
                    </w:rPr>
                    <w:t>.标识：臂章为盾形警蓝底色及彩色图字拼成，字样：“中华人民共和国”字及字母“AUXILIARY POLICE”，辅警二字中间有黄色五星，下面有长城图案及麦穗；袖口右侧绣有“AUX.POLICE”英文和五星盾牌及麦穗图案。</w:t>
                  </w:r>
                </w:p>
                <w:p>
                  <w:pPr>
                    <w:jc w:val="left"/>
                  </w:pPr>
                  <w:r>
                    <w:rPr>
                      <w:sz w:val="21"/>
                    </w:rPr>
                    <w:t>4.款式及尺寸：上衣参照最新《中华人民共和国公共安全行业标准》；</w:t>
                  </w:r>
                </w:p>
                <w:p>
                  <w:pPr>
                    <w:jc w:val="left"/>
                  </w:pPr>
                  <w:r>
                    <w:rPr>
                      <w:sz w:val="21"/>
                    </w:rPr>
                    <w:t>5.标志及包装：型号标志、产品名 称标志、维护标志等事项标签，并缝制于衣内，配备防水塑料袋。</w:t>
                  </w:r>
                </w:p>
                <w:p>
                  <w:pPr>
                    <w:jc w:val="left"/>
                  </w:pPr>
                  <w:r>
                    <w:rPr>
                      <w:b/>
                      <w:sz w:val="21"/>
                    </w:rPr>
                    <w:t>二、产品性能及技术参数：</w:t>
                  </w:r>
                </w:p>
                <w:p>
                  <w:pPr>
                    <w:jc w:val="left"/>
                  </w:pPr>
                  <w:r>
                    <w:rPr>
                      <w:sz w:val="21"/>
                    </w:rPr>
                    <w:t>1.纤维含量(允许偏差±3%)</w:t>
                  </w:r>
                </w:p>
                <w:p>
                  <w:pPr>
                    <w:jc w:val="left"/>
                  </w:pPr>
                  <w:r>
                    <w:rPr>
                      <w:sz w:val="21"/>
                    </w:rPr>
                    <w:t>1.1外套面料：聚酯纤维80%，粘纤20%。</w:t>
                  </w:r>
                </w:p>
                <w:p>
                  <w:pPr>
                    <w:jc w:val="left"/>
                  </w:pPr>
                  <w:r>
                    <w:rPr>
                      <w:sz w:val="21"/>
                    </w:rPr>
                    <w:t>1.2里料：100%聚酯纤维。</w:t>
                  </w:r>
                </w:p>
                <w:p>
                  <w:pPr>
                    <w:jc w:val="left"/>
                  </w:pPr>
                  <w:r>
                    <w:rPr>
                      <w:sz w:val="21"/>
                    </w:rPr>
                    <w:t>1.3内胆：面料100%聚酯纤维 填充物100%聚酯纤维。</w:t>
                  </w:r>
                </w:p>
                <w:p>
                  <w:pPr>
                    <w:jc w:val="left"/>
                  </w:pPr>
                  <w:r>
                    <w:rPr>
                      <w:sz w:val="21"/>
                    </w:rPr>
                    <w:t>2.面料机织物单位面积质量:≥240g/m</w:t>
                  </w:r>
                  <w:r>
                    <w:rPr>
                      <w:sz w:val="21"/>
                      <w:vertAlign w:val="superscript"/>
                    </w:rPr>
                    <w:t>2</w:t>
                  </w:r>
                  <w:r>
                    <w:rPr>
                      <w:sz w:val="21"/>
                    </w:rPr>
                    <w:t>。</w:t>
                  </w:r>
                </w:p>
                <w:p>
                  <w:pPr>
                    <w:jc w:val="left"/>
                  </w:pPr>
                  <w:r>
                    <w:rPr>
                      <w:sz w:val="21"/>
                    </w:rPr>
                    <w:t>3.可分解致癌芳香胺染料：禁用。</w:t>
                  </w:r>
                </w:p>
                <w:p>
                  <w:pPr>
                    <w:jc w:val="left"/>
                  </w:pPr>
                  <w:r>
                    <w:rPr>
                      <w:sz w:val="21"/>
                    </w:rPr>
                    <w:t>4.甲醛含量：B类≤75mg/kg。</w:t>
                  </w:r>
                </w:p>
                <w:p>
                  <w:pPr>
                    <w:jc w:val="left"/>
                  </w:pPr>
                  <w:r>
                    <w:rPr>
                      <w:sz w:val="21"/>
                    </w:rPr>
                    <w:t>5.PH值：在4.0-8.5区间。</w:t>
                  </w:r>
                </w:p>
                <w:p>
                  <w:pPr>
                    <w:jc w:val="left"/>
                  </w:pPr>
                  <w:r>
                    <w:rPr>
                      <w:sz w:val="21"/>
                    </w:rPr>
                    <w:t>6.面料起毛起球≥4级。</w:t>
                  </w:r>
                </w:p>
                <w:p>
                  <w:pPr>
                    <w:jc w:val="left"/>
                  </w:pPr>
                  <w:r>
                    <w:rPr>
                      <w:sz w:val="21"/>
                    </w:rPr>
                    <w:t>7.耐摩擦色牢度≥4级，耐水色牢度≥4级，耐酸汗渍色牢度≥4级，耐碱汗渍色牢度≥4级，耐皂洗色牢度≥4级。</w:t>
                  </w:r>
                </w:p>
                <w:p>
                  <w:pPr>
                    <w:jc w:val="left"/>
                  </w:pPr>
                  <w:r>
                    <w:rPr>
                      <w:sz w:val="21"/>
                    </w:rPr>
                    <w:t>8.撕破力经向≥30N，纬向≥30N。断裂强力经向≥650N，纬向≥400N。</w:t>
                  </w:r>
                </w:p>
                <w:p>
                  <w:pPr>
                    <w:jc w:val="left"/>
                  </w:pPr>
                  <w:r>
                    <w:rPr>
                      <w:sz w:val="21"/>
                    </w:rPr>
                    <w:t>9.经纬纱向后身，袖子的允许斜程度不大于3%，前身底边不倒翘。</w:t>
                  </w:r>
                </w:p>
                <w:p>
                  <w:pPr>
                    <w:jc w:val="left"/>
                  </w:pPr>
                  <w:r>
                    <w:rPr>
                      <w:sz w:val="21"/>
                    </w:rPr>
                    <w:t>10.色差：领子、驳头、前披肩与大身的色差高于4级。里料的色差不低于3级。其他表面部位的色差不低于4级。</w:t>
                  </w:r>
                </w:p>
                <w:p>
                  <w:pPr>
                    <w:jc w:val="left"/>
                  </w:pPr>
                  <w:r>
                    <w:rPr>
                      <w:sz w:val="21"/>
                    </w:rPr>
                    <w:t>11.缝制要求：针距密度明暗线（细线）不少于12针/3CM，（粗线）不少于9针/3cm。线中顺直，整齐，牢固，针距均匀，上下线松紧适宜，无跳线断线，起止针处需回针缉牢，锁眼定位准确，大小适宜，针迹美观，整齐，平服。</w:t>
                  </w:r>
                </w:p>
                <w:p>
                  <w:pPr>
                    <w:jc w:val="left"/>
                  </w:pPr>
                  <w:r>
                    <w:rPr>
                      <w:sz w:val="21"/>
                    </w:rPr>
                    <w:t>12.整烫：各部位熨烫平服、整洁，无烫黄、水渍及亮光。覆粘合衬部位不允许有脱胶、渗胶，起皱，起泡，沾胶。</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2</w:t>
                  </w:r>
                </w:p>
              </w:tc>
              <w:tc>
                <w:tcPr>
                  <w:tcW w:type="dxa" w:w="412"/>
                  <w:tcBorders>
                    <w:top w:val="none" w:color="000000" w:sz="4"/>
                    <w:left w:val="single" w:color="000000" w:sz="4"/>
                    <w:bottom w:val="single" w:color="000000" w:sz="4"/>
                    <w:right w:val="single" w:color="000000" w:sz="4"/>
                  </w:tcBorders>
                  <w:vAlign w:val="top"/>
                </w:tcPr>
                <w:p>
                  <w:pPr>
                    <w:jc w:val="center"/>
                  </w:pPr>
                  <w:r>
                    <w:rPr>
                      <w:b/>
                      <w:sz w:val="24"/>
                    </w:rPr>
                    <w:t>多功能服（交警类）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50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套</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658814"/>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467995" cy="658814"/>
                                </a:xfrm>
                                <a:prstGeom prst="rect">
                                  <a:avLst/>
                                </a:prstGeom>
                              </pic:spPr>
                            </pic:pic>
                          </a:graphicData>
                        </a:graphic>
                      </wp:inline>
                    </w:drawing>
                  </w:r>
                </w:p>
                <w:p>
                  <w:pPr>
                    <w:jc w:val="center"/>
                  </w:pPr>
                  <w:r>
                    <w:drawing>
                      <wp:inline distT="0" distR="0" distB="0" distL="0">
                        <wp:extent cx="467995" cy="1187705"/>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0"/>
                                <a:stretch>
                                  <a:fillRect/>
                                </a:stretch>
                              </pic:blipFill>
                              <pic:spPr>
                                <a:xfrm>
                                  <a:off x="0" y="0"/>
                                  <a:ext cx="467995" cy="1187705"/>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p>
                <w:p>
                  <w:pPr>
                    <w:jc w:val="left"/>
                  </w:pPr>
                  <w:r>
                    <w:rPr>
                      <w:sz w:val="21"/>
                    </w:rPr>
                    <w:t>1.材料：选用面料热熔聚氨酯膜复合布。</w:t>
                  </w:r>
                </w:p>
                <w:p>
                  <w:pPr>
                    <w:jc w:val="left"/>
                  </w:pPr>
                  <w:r>
                    <w:rPr>
                      <w:sz w:val="21"/>
                    </w:rPr>
                    <w:t>2.颜色：藏蓝色。</w:t>
                  </w:r>
                </w:p>
                <w:p>
                  <w:pPr>
                    <w:jc w:val="left"/>
                  </w:pPr>
                  <w:r>
                    <w:rPr>
                      <w:sz w:val="21"/>
                    </w:rPr>
                    <w:t>3.钮扣：选用铜质镀镍扣，扣面压有五星、盾牌和麦穗标志。</w:t>
                  </w:r>
                </w:p>
                <w:p>
                  <w:pPr>
                    <w:jc w:val="left"/>
                  </w:pPr>
                  <w:r>
                    <w:rPr>
                      <w:sz w:val="21"/>
                    </w:rPr>
                    <w:t>4.款式及尺寸：参照最新《中华人民共和国公共安全行业标准》</w:t>
                  </w:r>
                </w:p>
                <w:p>
                  <w:pPr>
                    <w:jc w:val="left"/>
                  </w:pPr>
                  <w:r>
                    <w:rPr>
                      <w:sz w:val="21"/>
                    </w:rPr>
                    <w:t>5.标志及包装：号型标志、产品名称标志、维护标志等事项标签，并缝制于衣内，配备防水塑料袋。</w:t>
                  </w:r>
                </w:p>
                <w:p>
                  <w:pPr>
                    <w:jc w:val="left"/>
                  </w:pPr>
                  <w:r>
                    <w:rPr>
                      <w:sz w:val="21"/>
                    </w:rPr>
                    <w:t>二、产品性能及技术参数：</w:t>
                  </w:r>
                </w:p>
                <w:p>
                  <w:pPr>
                    <w:jc w:val="left"/>
                  </w:pPr>
                  <w:r>
                    <w:rPr>
                      <w:sz w:val="21"/>
                    </w:rPr>
                    <w:t>1.外套面料：</w:t>
                  </w:r>
                </w:p>
                <w:p>
                  <w:pPr>
                    <w:jc w:val="left"/>
                  </w:pPr>
                  <w:r>
                    <w:rPr>
                      <w:sz w:val="21"/>
                    </w:rPr>
                    <w:t>（</w:t>
                  </w:r>
                  <w:r>
                    <w:rPr>
                      <w:sz w:val="21"/>
                    </w:rPr>
                    <w:t>1）纤维含量：聚酯纤维100%（涂层除外）</w:t>
                  </w:r>
                </w:p>
                <w:p>
                  <w:pPr>
                    <w:jc w:val="left"/>
                  </w:pPr>
                  <w:r>
                    <w:rPr>
                      <w:sz w:val="21"/>
                    </w:rPr>
                    <w:t>（</w:t>
                  </w:r>
                  <w:r>
                    <w:rPr>
                      <w:sz w:val="21"/>
                    </w:rPr>
                    <w:t>2）单位面积质量：195g/㎡（允许偏差±3g/m</w:t>
                  </w:r>
                  <w:r>
                    <w:rPr>
                      <w:sz w:val="21"/>
                      <w:vertAlign w:val="superscript"/>
                    </w:rPr>
                    <w:t>2</w:t>
                  </w:r>
                  <w:r>
                    <w:rPr>
                      <w:sz w:val="21"/>
                    </w:rPr>
                    <w:t>）。</w:t>
                  </w:r>
                </w:p>
                <w:p>
                  <w:pPr>
                    <w:jc w:val="left"/>
                  </w:pPr>
                  <w:r>
                    <w:rPr>
                      <w:sz w:val="21"/>
                    </w:rPr>
                    <w:t>（</w:t>
                  </w:r>
                  <w:r>
                    <w:rPr>
                      <w:sz w:val="21"/>
                    </w:rPr>
                    <w:t>3）甲醛含量：未检出。</w:t>
                  </w:r>
                </w:p>
                <w:p>
                  <w:pPr>
                    <w:jc w:val="left"/>
                  </w:pPr>
                  <w:r>
                    <w:rPr>
                      <w:sz w:val="21"/>
                    </w:rPr>
                    <w:t>（</w:t>
                  </w:r>
                  <w:r>
                    <w:rPr>
                      <w:sz w:val="21"/>
                    </w:rPr>
                    <w:t>4）PH值：在4.0-8.5区间。</w:t>
                  </w:r>
                </w:p>
                <w:p>
                  <w:pPr>
                    <w:jc w:val="left"/>
                  </w:pPr>
                  <w:r>
                    <w:rPr>
                      <w:sz w:val="21"/>
                    </w:rPr>
                    <w:t>（</w:t>
                  </w:r>
                  <w:r>
                    <w:rPr>
                      <w:sz w:val="21"/>
                    </w:rPr>
                    <w:t>5）起毛起球：≥4级</w:t>
                  </w:r>
                </w:p>
                <w:p>
                  <w:pPr>
                    <w:jc w:val="left"/>
                  </w:pPr>
                  <w:r>
                    <w:rPr>
                      <w:sz w:val="21"/>
                    </w:rPr>
                    <w:t>（</w:t>
                  </w:r>
                  <w:r>
                    <w:rPr>
                      <w:sz w:val="21"/>
                    </w:rPr>
                    <w:t>6）断裂强力：经向≥1300N，纬向≥930N。</w:t>
                  </w:r>
                </w:p>
                <w:p>
                  <w:pPr>
                    <w:jc w:val="left"/>
                  </w:pPr>
                  <w:r>
                    <w:rPr>
                      <w:sz w:val="21"/>
                    </w:rPr>
                    <w:t>（</w:t>
                  </w:r>
                  <w:r>
                    <w:rPr>
                      <w:sz w:val="21"/>
                    </w:rPr>
                    <w:t>7）撕破强力：经向≥65N，纬向≥95N。</w:t>
                  </w:r>
                </w:p>
                <w:p>
                  <w:pPr>
                    <w:jc w:val="left"/>
                  </w:pPr>
                  <w:r>
                    <w:rPr>
                      <w:sz w:val="21"/>
                    </w:rPr>
                    <w:t>（</w:t>
                  </w:r>
                  <w:r>
                    <w:rPr>
                      <w:sz w:val="21"/>
                    </w:rPr>
                    <w:t>8）缝子纰裂程度：袖窿缝≤0.4cm，摆缝≤0.4cm.</w:t>
                  </w:r>
                </w:p>
                <w:p>
                  <w:pPr>
                    <w:jc w:val="left"/>
                  </w:pPr>
                  <w:r>
                    <w:rPr>
                      <w:sz w:val="21"/>
                    </w:rPr>
                    <w:t>（</w:t>
                  </w:r>
                  <w:r>
                    <w:rPr>
                      <w:sz w:val="21"/>
                    </w:rPr>
                    <w:t>9）耐酸汗渍色牢度≥4级，耐碱汗渍色牢度≥4级，耐水色牢度≥4级，耐摩擦色牢度≥4级，耐光色牢度≥3级。</w:t>
                  </w:r>
                </w:p>
                <w:p>
                  <w:pPr>
                    <w:jc w:val="left"/>
                  </w:pPr>
                  <w:r>
                    <w:rPr>
                      <w:sz w:val="21"/>
                    </w:rPr>
                    <w:t>（</w:t>
                  </w:r>
                  <w:r>
                    <w:rPr>
                      <w:sz w:val="21"/>
                    </w:rPr>
                    <w:t>10）缝制：各部位缝制平服，线路顺直、整齐、牢固、针迹均匀。上下线松紧适宜，无跳线、断线、无针眼，起止针处应缉牢。</w:t>
                  </w:r>
                </w:p>
                <w:p>
                  <w:pPr>
                    <w:jc w:val="left"/>
                  </w:pPr>
                  <w:r>
                    <w:rPr>
                      <w:sz w:val="21"/>
                    </w:rPr>
                    <w:t>（</w:t>
                  </w:r>
                  <w:r>
                    <w:rPr>
                      <w:sz w:val="21"/>
                    </w:rPr>
                    <w:t>11）整烫：各部位熨烫平服、整洁，无熨黄、水渍及亮光。使用粘合衬部位不允许有脱胶、渗胶、起皱、气泡及沾胶。</w:t>
                  </w:r>
                </w:p>
                <w:p>
                  <w:pPr>
                    <w:jc w:val="left"/>
                  </w:pPr>
                  <w:r>
                    <w:rPr>
                      <w:sz w:val="21"/>
                    </w:rPr>
                    <w:t>2.外套里料：</w:t>
                  </w:r>
                </w:p>
                <w:p>
                  <w:pPr>
                    <w:jc w:val="left"/>
                  </w:pPr>
                  <w:r>
                    <w:rPr>
                      <w:sz w:val="21"/>
                    </w:rPr>
                    <w:t>（</w:t>
                  </w:r>
                  <w:r>
                    <w:rPr>
                      <w:sz w:val="21"/>
                    </w:rPr>
                    <w:t>1）纤维含量：聚酯纤维100%（含微量其他纤维）。</w:t>
                  </w:r>
                </w:p>
                <w:p>
                  <w:pPr>
                    <w:jc w:val="left"/>
                  </w:pPr>
                  <w:r>
                    <w:rPr>
                      <w:sz w:val="21"/>
                    </w:rPr>
                    <w:t>（</w:t>
                  </w:r>
                  <w:r>
                    <w:rPr>
                      <w:sz w:val="21"/>
                    </w:rPr>
                    <w:t>2）甲醛含量：未检出。</w:t>
                  </w:r>
                </w:p>
                <w:p>
                  <w:pPr>
                    <w:jc w:val="left"/>
                  </w:pPr>
                  <w:r>
                    <w:rPr>
                      <w:sz w:val="21"/>
                    </w:rPr>
                    <w:t>（</w:t>
                  </w:r>
                  <w:r>
                    <w:rPr>
                      <w:sz w:val="21"/>
                    </w:rPr>
                    <w:t>3）PH值：在4.0-8.5区间。</w:t>
                  </w:r>
                </w:p>
                <w:p>
                  <w:pPr>
                    <w:jc w:val="left"/>
                  </w:pPr>
                  <w:r>
                    <w:rPr>
                      <w:sz w:val="21"/>
                    </w:rPr>
                    <w:t>（</w:t>
                  </w:r>
                  <w:r>
                    <w:rPr>
                      <w:sz w:val="21"/>
                    </w:rPr>
                    <w:t>4）耐酸汗渍色牢度≥4级，耐碱汗渍色牢度≥4级，耐水色牢度≥4级，耐摩擦色牢度≥4级，耐皂洗色牢度≥4级</w:t>
                  </w:r>
                </w:p>
                <w:p>
                  <w:pPr>
                    <w:jc w:val="left"/>
                  </w:pPr>
                  <w:r>
                    <w:rPr>
                      <w:sz w:val="21"/>
                    </w:rPr>
                    <w:t>3.内胆面料：</w:t>
                  </w:r>
                </w:p>
                <w:p>
                  <w:pPr>
                    <w:jc w:val="left"/>
                  </w:pPr>
                  <w:r>
                    <w:rPr>
                      <w:sz w:val="21"/>
                    </w:rPr>
                    <w:t>（</w:t>
                  </w:r>
                  <w:r>
                    <w:rPr>
                      <w:sz w:val="21"/>
                    </w:rPr>
                    <w:t>1）纤维含量：聚酯纤维100%（含微量其他纤维）</w:t>
                  </w:r>
                </w:p>
                <w:p>
                  <w:pPr>
                    <w:jc w:val="left"/>
                  </w:pPr>
                  <w:r>
                    <w:rPr>
                      <w:sz w:val="21"/>
                    </w:rPr>
                    <w:t>（</w:t>
                  </w:r>
                  <w:r>
                    <w:rPr>
                      <w:sz w:val="21"/>
                    </w:rPr>
                    <w:t>2）甲醛含量：未检出。</w:t>
                  </w:r>
                </w:p>
                <w:p>
                  <w:pPr>
                    <w:jc w:val="left"/>
                  </w:pPr>
                  <w:r>
                    <w:rPr>
                      <w:sz w:val="21"/>
                    </w:rPr>
                    <w:t>（</w:t>
                  </w:r>
                  <w:r>
                    <w:rPr>
                      <w:sz w:val="21"/>
                    </w:rPr>
                    <w:t>3）PH值：在4.0-8.5区间。</w:t>
                  </w:r>
                </w:p>
                <w:p>
                  <w:pPr>
                    <w:jc w:val="left"/>
                  </w:pPr>
                  <w:r>
                    <w:rPr>
                      <w:sz w:val="21"/>
                    </w:rPr>
                    <w:t>（</w:t>
                  </w:r>
                  <w:r>
                    <w:rPr>
                      <w:sz w:val="21"/>
                    </w:rPr>
                    <w:t>4）耐酸汗渍色牢度≥4级，耐碱汗渍色牢度≥4级，耐水色牢度≥4级，耐摩擦色牢度≥4级，耐皂洗色牢度≥4级</w:t>
                  </w:r>
                </w:p>
                <w:p>
                  <w:pPr>
                    <w:jc w:val="left"/>
                  </w:pPr>
                  <w:r>
                    <w:rPr>
                      <w:sz w:val="21"/>
                    </w:rPr>
                    <w:t>4.内胆里料：</w:t>
                  </w:r>
                </w:p>
                <w:p>
                  <w:pPr>
                    <w:jc w:val="left"/>
                  </w:pPr>
                  <w:r>
                    <w:rPr>
                      <w:sz w:val="21"/>
                    </w:rPr>
                    <w:t>（</w:t>
                  </w:r>
                  <w:r>
                    <w:rPr>
                      <w:sz w:val="21"/>
                    </w:rPr>
                    <w:t>1）纤维含量：聚酯纤维100%（含微量其他纤维）。（2）甲醛含量：未检出。</w:t>
                  </w:r>
                </w:p>
                <w:p>
                  <w:pPr>
                    <w:jc w:val="left"/>
                  </w:pPr>
                  <w:r>
                    <w:rPr>
                      <w:sz w:val="21"/>
                    </w:rPr>
                    <w:t>（</w:t>
                  </w:r>
                  <w:r>
                    <w:rPr>
                      <w:sz w:val="21"/>
                    </w:rPr>
                    <w:t>3）PH值：在4.0-8.5区间。</w:t>
                  </w:r>
                </w:p>
                <w:p>
                  <w:pPr>
                    <w:jc w:val="left"/>
                  </w:pPr>
                  <w:r>
                    <w:rPr>
                      <w:sz w:val="21"/>
                    </w:rPr>
                    <w:t>（</w:t>
                  </w:r>
                  <w:r>
                    <w:rPr>
                      <w:sz w:val="21"/>
                    </w:rPr>
                    <w:t>4）耐酸汗渍色牢度≥4级，耐碱汗渍色牢度≥4级，耐水色牢度≥4级，耐摩擦色牢度≥4级，耐皂洗色牢度≥4级</w:t>
                  </w:r>
                </w:p>
                <w:p>
                  <w:pPr>
                    <w:jc w:val="left"/>
                  </w:pPr>
                  <w:r>
                    <w:rPr>
                      <w:sz w:val="21"/>
                    </w:rPr>
                    <w:t>5.大衣毛领：</w:t>
                  </w:r>
                </w:p>
                <w:p>
                  <w:pPr>
                    <w:jc w:val="left"/>
                  </w:pPr>
                  <w:r>
                    <w:rPr>
                      <w:sz w:val="21"/>
                    </w:rPr>
                    <w:t>（</w:t>
                  </w:r>
                  <w:r>
                    <w:rPr>
                      <w:sz w:val="21"/>
                    </w:rPr>
                    <w:t>1）甲醛含量：未检出。</w:t>
                  </w:r>
                </w:p>
                <w:p>
                  <w:pPr>
                    <w:jc w:val="left"/>
                  </w:pPr>
                  <w:r>
                    <w:rPr>
                      <w:sz w:val="21"/>
                    </w:rPr>
                    <w:t>（</w:t>
                  </w:r>
                  <w:r>
                    <w:rPr>
                      <w:sz w:val="21"/>
                    </w:rPr>
                    <w:t>2）PH值：在4.0-8.5区间。</w:t>
                  </w:r>
                </w:p>
                <w:p>
                  <w:r>
                    <w:rPr>
                      <w:sz w:val="21"/>
                    </w:rPr>
                    <w:t>（</w:t>
                  </w:r>
                  <w:r>
                    <w:rPr>
                      <w:sz w:val="21"/>
                    </w:rPr>
                    <w:t>3）异味：无异味。</w:t>
                  </w:r>
                </w:p>
                <w:p>
                  <w:pPr>
                    <w:jc w:val="left"/>
                  </w:pPr>
                  <w:r>
                    <w:rPr>
                      <w:sz w:val="21"/>
                    </w:rPr>
                    <w:t>（</w:t>
                  </w:r>
                  <w:r>
                    <w:rPr>
                      <w:sz w:val="21"/>
                    </w:rPr>
                    <w:t>4）耐酸汗渍色牢度≥4级，耐碱汗渍色牢度≥4级，耐水色牢度≥4级，耐摩擦色牢度≥4级</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3</w:t>
                  </w:r>
                </w:p>
              </w:tc>
              <w:tc>
                <w:tcPr>
                  <w:tcW w:type="dxa" w:w="412"/>
                  <w:tcBorders>
                    <w:top w:val="none" w:color="000000" w:sz="4"/>
                    <w:left w:val="single" w:color="000000" w:sz="4"/>
                    <w:bottom w:val="single" w:color="000000" w:sz="4"/>
                    <w:right w:val="single" w:color="000000" w:sz="4"/>
                  </w:tcBorders>
                  <w:vAlign w:val="top"/>
                </w:tcPr>
                <w:p>
                  <w:pPr>
                    <w:jc w:val="center"/>
                  </w:pPr>
                  <w:r>
                    <w:rPr>
                      <w:b/>
                      <w:sz w:val="24"/>
                    </w:rPr>
                    <w:t>春秋执勤服</w:t>
                  </w:r>
                  <w:r>
                    <w:rPr>
                      <w:sz w:val="21"/>
                    </w:rPr>
                    <w:t>（交警类）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50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套</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399561"/>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2"/>
                                <a:stretch>
                                  <a:fillRect/>
                                </a:stretch>
                              </pic:blipFill>
                              <pic:spPr>
                                <a:xfrm>
                                  <a:off x="0" y="0"/>
                                  <a:ext cx="467995" cy="399561"/>
                                </a:xfrm>
                                <a:prstGeom prst="rect">
                                  <a:avLst/>
                                </a:prstGeom>
                              </pic:spPr>
                            </pic:pic>
                          </a:graphicData>
                        </a:graphic>
                      </wp:inline>
                    </w:drawing>
                  </w:r>
                </w:p>
                <w:p>
                  <w:pPr>
                    <w:jc w:val="center"/>
                  </w:pPr>
                  <w:r>
                    <w:drawing>
                      <wp:inline distT="0" distR="0" distB="0" distL="0">
                        <wp:extent cx="467995" cy="1187705"/>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0"/>
                                <a:stretch>
                                  <a:fillRect/>
                                </a:stretch>
                              </pic:blipFill>
                              <pic:spPr>
                                <a:xfrm>
                                  <a:off x="0" y="0"/>
                                  <a:ext cx="467995" cy="1187705"/>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p>
                <w:p>
                  <w:pPr>
                    <w:jc w:val="left"/>
                  </w:pPr>
                  <w:r>
                    <w:rPr>
                      <w:sz w:val="21"/>
                    </w:rPr>
                    <w:t>1.春秋执勤服面料：双面厚哔叽。</w:t>
                  </w:r>
                </w:p>
                <w:p>
                  <w:pPr>
                    <w:jc w:val="left"/>
                  </w:pPr>
                  <w:r>
                    <w:rPr>
                      <w:sz w:val="21"/>
                    </w:rPr>
                    <w:t>2.颜色：藏蓝色。</w:t>
                  </w:r>
                </w:p>
                <w:p>
                  <w:pPr>
                    <w:jc w:val="left"/>
                  </w:pPr>
                  <w:r>
                    <w:rPr>
                      <w:sz w:val="21"/>
                    </w:rPr>
                    <w:t>3.钮扣：选用铜质镀镍扣，扣面压印有五星、盾牌和麦穗标志。</w:t>
                  </w:r>
                </w:p>
                <w:p>
                  <w:pPr>
                    <w:jc w:val="left"/>
                  </w:pPr>
                  <w:r>
                    <w:rPr>
                      <w:sz w:val="21"/>
                    </w:rPr>
                    <w:t>4.新款辅警臂章:臂章正面图案由“中华人民共和国”、“辅警”、五角星、带有“AUXILIARY POLICE”字样的飘带、长城、“公安”和橄榄枝构成。</w:t>
                  </w:r>
                </w:p>
                <w:p>
                  <w:pPr>
                    <w:jc w:val="left"/>
                  </w:pPr>
                  <w:r>
                    <w:rPr>
                      <w:sz w:val="21"/>
                    </w:rPr>
                    <w:t>5.春秋执勤服的右边袖口上绣有“AUX.POLICE”的字样。</w:t>
                  </w:r>
                </w:p>
                <w:p>
                  <w:r>
                    <w:rPr>
                      <w:sz w:val="21"/>
                    </w:rPr>
                    <w:t>6.春秋执勤服交警款下摆位置带有5个袢子。</w:t>
                  </w:r>
                </w:p>
                <w:p>
                  <w:pPr>
                    <w:jc w:val="left"/>
                  </w:pPr>
                  <w:r>
                    <w:rPr>
                      <w:sz w:val="21"/>
                    </w:rPr>
                    <w:t>7.长裤裤头两侧缝制调节扣，可以伸缩调节（整体大小尺寸可调节2㎝至4㎝）。</w:t>
                  </w:r>
                </w:p>
                <w:p>
                  <w:pPr>
                    <w:jc w:val="left"/>
                  </w:pPr>
                  <w:r>
                    <w:rPr>
                      <w:sz w:val="21"/>
                    </w:rPr>
                    <w:t>8.标志及包装：号型标志、产品名称标志、维护标志等事项标签，并缝制于衣内，配备防水塑料袋。</w:t>
                  </w:r>
                </w:p>
                <w:p>
                  <w:pPr>
                    <w:jc w:val="left"/>
                  </w:pPr>
                  <w:r>
                    <w:rPr>
                      <w:sz w:val="21"/>
                    </w:rPr>
                    <w:t>二、产品性能及技术参数：</w:t>
                  </w:r>
                </w:p>
                <w:p>
                  <w:pPr>
                    <w:jc w:val="left"/>
                  </w:pPr>
                  <w:r>
                    <w:rPr>
                      <w:b/>
                      <w:sz w:val="21"/>
                    </w:rPr>
                    <w:t>春秋执勤服上衣</w:t>
                  </w:r>
                </w:p>
                <w:p>
                  <w:pPr>
                    <w:jc w:val="left"/>
                  </w:pPr>
                  <w:r>
                    <w:rPr>
                      <w:sz w:val="21"/>
                    </w:rPr>
                    <w:t>1.纤维含量：面料：聚酯纤维78%，粘纤22%，（允许偏差±3%）；里料：100%聚酯纤维。</w:t>
                  </w:r>
                </w:p>
                <w:p>
                  <w:pPr>
                    <w:jc w:val="left"/>
                  </w:pPr>
                  <w:r>
                    <w:rPr>
                      <w:sz w:val="21"/>
                    </w:rPr>
                    <w:t>2.单位面积质量：面料：250g/㎡，里料：75g/㎡。（允许偏差±3%）</w:t>
                  </w:r>
                </w:p>
                <w:p>
                  <w:pPr>
                    <w:jc w:val="left"/>
                  </w:pPr>
                  <w:r>
                    <w:rPr>
                      <w:sz w:val="21"/>
                    </w:rPr>
                    <w:t>3.甲醛含量：未检出。</w:t>
                  </w:r>
                </w:p>
                <w:p>
                  <w:pPr>
                    <w:jc w:val="left"/>
                  </w:pPr>
                  <w:r>
                    <w:rPr>
                      <w:sz w:val="21"/>
                    </w:rPr>
                    <w:t>4.PH值：C类在4.0-8.5区间。</w:t>
                  </w:r>
                </w:p>
                <w:p>
                  <w:pPr>
                    <w:jc w:val="left"/>
                  </w:pPr>
                  <w:r>
                    <w:rPr>
                      <w:sz w:val="21"/>
                    </w:rPr>
                    <w:t>5.可分解致癌芳香胺染料：禁用。</w:t>
                  </w:r>
                </w:p>
                <w:p>
                  <w:pPr>
                    <w:jc w:val="left"/>
                  </w:pPr>
                  <w:r>
                    <w:rPr>
                      <w:sz w:val="21"/>
                    </w:rPr>
                    <w:t>6.异味：无。</w:t>
                  </w:r>
                </w:p>
                <w:p>
                  <w:pPr>
                    <w:jc w:val="left"/>
                  </w:pPr>
                  <w:r>
                    <w:rPr>
                      <w:sz w:val="21"/>
                    </w:rPr>
                    <w:t>7.起毛起球（面料）≥4级。</w:t>
                  </w:r>
                </w:p>
                <w:p>
                  <w:pPr>
                    <w:jc w:val="left"/>
                  </w:pPr>
                  <w:r>
                    <w:rPr>
                      <w:sz w:val="21"/>
                    </w:rPr>
                    <w:t>8.面料色牢度：耐洗色牢度≥4级，耐汗渍色牢度≥4级,耐水色牢度≥4级,耐干摩擦色牢度≥4-5级，耐湿摩擦色牢度≥3-4级，耐光色牢度≥3级。</w:t>
                  </w:r>
                </w:p>
                <w:p>
                  <w:pPr>
                    <w:jc w:val="left"/>
                  </w:pPr>
                  <w:r>
                    <w:rPr>
                      <w:sz w:val="21"/>
                    </w:rPr>
                    <w:t>9.里料色牢度：耐洗色牢度≥4级，耐汗渍色牢度≥4级,耐水色牢度≥4级,耐干摩擦色牢度≥4-5级。</w:t>
                  </w:r>
                </w:p>
                <w:p>
                  <w:pPr>
                    <w:jc w:val="left"/>
                  </w:pPr>
                  <w:r>
                    <w:rPr>
                      <w:sz w:val="21"/>
                    </w:rPr>
                    <w:t>10</w:t>
                  </w:r>
                  <w:r>
                    <w:rPr>
                      <w:sz w:val="21"/>
                    </w:rPr>
                    <w:t>.断裂强力：</w:t>
                  </w:r>
                </w:p>
                <w:p>
                  <w:pPr>
                    <w:jc w:val="left"/>
                  </w:pPr>
                  <w:r>
                    <w:rPr>
                      <w:sz w:val="21"/>
                    </w:rPr>
                    <w:t>面料：经向</w:t>
                  </w:r>
                  <w:r>
                    <w:rPr>
                      <w:sz w:val="21"/>
                    </w:rPr>
                    <w:t>≥1400N，纬向≥750N；</w:t>
                  </w:r>
                </w:p>
                <w:p>
                  <w:pPr>
                    <w:jc w:val="left"/>
                  </w:pPr>
                  <w:r>
                    <w:rPr>
                      <w:sz w:val="21"/>
                    </w:rPr>
                    <w:t>里料：经向</w:t>
                  </w:r>
                  <w:r>
                    <w:rPr>
                      <w:sz w:val="21"/>
                    </w:rPr>
                    <w:t>≥760N，纬向≥610N。</w:t>
                  </w:r>
                </w:p>
                <w:p>
                  <w:pPr>
                    <w:jc w:val="left"/>
                  </w:pPr>
                  <w:r>
                    <w:rPr>
                      <w:sz w:val="21"/>
                    </w:rPr>
                    <w:t>1</w:t>
                  </w:r>
                  <w:r>
                    <w:rPr>
                      <w:sz w:val="21"/>
                    </w:rPr>
                    <w:t>1</w:t>
                  </w:r>
                  <w:r>
                    <w:rPr>
                      <w:sz w:val="21"/>
                    </w:rPr>
                    <w:t>.撕破强力：</w:t>
                  </w:r>
                </w:p>
                <w:p>
                  <w:pPr>
                    <w:jc w:val="left"/>
                  </w:pPr>
                  <w:r>
                    <w:rPr>
                      <w:sz w:val="21"/>
                    </w:rPr>
                    <w:t>面料：经向</w:t>
                  </w:r>
                  <w:r>
                    <w:rPr>
                      <w:sz w:val="21"/>
                    </w:rPr>
                    <w:t>≥65N，纬向≥45N；</w:t>
                  </w:r>
                </w:p>
                <w:p>
                  <w:pPr>
                    <w:jc w:val="left"/>
                  </w:pPr>
                  <w:r>
                    <w:rPr>
                      <w:sz w:val="21"/>
                    </w:rPr>
                    <w:t>里料：经向</w:t>
                  </w:r>
                  <w:r>
                    <w:rPr>
                      <w:sz w:val="21"/>
                    </w:rPr>
                    <w:t>≥20N，纬向≥15N。</w:t>
                  </w:r>
                </w:p>
                <w:p>
                  <w:pPr>
                    <w:jc w:val="left"/>
                  </w:pPr>
                  <w:r>
                    <w:rPr>
                      <w:sz w:val="21"/>
                    </w:rPr>
                    <w:t>1</w:t>
                  </w:r>
                  <w:r>
                    <w:rPr>
                      <w:sz w:val="21"/>
                    </w:rPr>
                    <w:t>2</w:t>
                  </w:r>
                  <w:r>
                    <w:rPr>
                      <w:sz w:val="21"/>
                    </w:rPr>
                    <w:t>.线密度：</w:t>
                  </w:r>
                </w:p>
                <w:p>
                  <w:pPr>
                    <w:jc w:val="left"/>
                  </w:pPr>
                  <w:r>
                    <w:rPr>
                      <w:sz w:val="21"/>
                    </w:rPr>
                    <w:t>面料：经纱</w:t>
                  </w:r>
                  <w:r>
                    <w:rPr>
                      <w:sz w:val="21"/>
                    </w:rPr>
                    <w:t>≥30tex、纬纱≥30tex；</w:t>
                  </w:r>
                </w:p>
                <w:p>
                  <w:pPr>
                    <w:jc w:val="left"/>
                  </w:pPr>
                  <w:r>
                    <w:rPr>
                      <w:sz w:val="21"/>
                    </w:rPr>
                    <w:t>里料：经纱</w:t>
                  </w:r>
                  <w:r>
                    <w:rPr>
                      <w:sz w:val="21"/>
                    </w:rPr>
                    <w:t>≥70dtex、纬纱≥85dtex。</w:t>
                  </w:r>
                </w:p>
                <w:p>
                  <w:pPr>
                    <w:jc w:val="left"/>
                  </w:pPr>
                  <w:r>
                    <w:rPr>
                      <w:sz w:val="21"/>
                    </w:rPr>
                    <w:t>1</w:t>
                  </w:r>
                  <w:r>
                    <w:rPr>
                      <w:sz w:val="21"/>
                    </w:rPr>
                    <w:t>3</w:t>
                  </w:r>
                  <w:r>
                    <w:rPr>
                      <w:sz w:val="21"/>
                    </w:rPr>
                    <w:t>.织物密度：</w:t>
                  </w:r>
                </w:p>
                <w:p>
                  <w:pPr>
                    <w:jc w:val="left"/>
                  </w:pPr>
                  <w:r>
                    <w:rPr>
                      <w:sz w:val="21"/>
                    </w:rPr>
                    <w:t>面料：经向</w:t>
                  </w:r>
                  <w:r>
                    <w:rPr>
                      <w:sz w:val="21"/>
                    </w:rPr>
                    <w:t>≥405根/10cm、纬向≥340根/10cm，</w:t>
                  </w:r>
                </w:p>
                <w:p>
                  <w:pPr>
                    <w:jc w:val="left"/>
                  </w:pPr>
                  <w:r>
                    <w:rPr>
                      <w:sz w:val="21"/>
                    </w:rPr>
                    <w:t>里料：经向</w:t>
                  </w:r>
                  <w:r>
                    <w:rPr>
                      <w:sz w:val="21"/>
                    </w:rPr>
                    <w:t>≥615根/10cm、纬向≥335根/10cm。</w:t>
                  </w:r>
                </w:p>
                <w:p>
                  <w:pPr>
                    <w:jc w:val="left"/>
                  </w:pPr>
                  <w:r>
                    <w:rPr>
                      <w:sz w:val="21"/>
                    </w:rPr>
                    <w:t>1</w:t>
                  </w:r>
                  <w:r>
                    <w:rPr>
                      <w:sz w:val="21"/>
                    </w:rPr>
                    <w:t>4.</w:t>
                  </w:r>
                  <w:r>
                    <w:rPr>
                      <w:sz w:val="21"/>
                    </w:rPr>
                    <w:t>接缝性能：</w:t>
                  </w:r>
                </w:p>
                <w:p>
                  <w:pPr>
                    <w:jc w:val="left"/>
                  </w:pPr>
                  <w:r>
                    <w:rPr>
                      <w:sz w:val="21"/>
                    </w:rPr>
                    <w:t>面料：摆缝</w:t>
                  </w:r>
                  <w:r>
                    <w:rPr>
                      <w:sz w:val="21"/>
                    </w:rPr>
                    <w:t>≤0.2cm，袖窿缝≤0.1cm;</w:t>
                  </w:r>
                </w:p>
                <w:p>
                  <w:pPr>
                    <w:jc w:val="left"/>
                  </w:pPr>
                  <w:r>
                    <w:rPr>
                      <w:sz w:val="21"/>
                    </w:rPr>
                    <w:t>里料：摆缝</w:t>
                  </w:r>
                  <w:r>
                    <w:rPr>
                      <w:sz w:val="21"/>
                    </w:rPr>
                    <w:t>≤0.3cm，袖窿缝≤0.4cm.</w:t>
                  </w:r>
                </w:p>
                <w:p>
                  <w:pPr>
                    <w:jc w:val="left"/>
                  </w:pPr>
                  <w:r>
                    <w:rPr>
                      <w:sz w:val="21"/>
                    </w:rPr>
                    <w:t>1</w:t>
                  </w:r>
                  <w:r>
                    <w:rPr>
                      <w:sz w:val="21"/>
                    </w:rPr>
                    <w:t>5</w:t>
                  </w:r>
                  <w:r>
                    <w:rPr>
                      <w:sz w:val="21"/>
                    </w:rPr>
                    <w:t>.色差：领子、驳头、前披肩与大身的色差高于4级。里料的色差不低于3级。其他表面部位的色差不低于4级。</w:t>
                  </w:r>
                </w:p>
                <w:p>
                  <w:pPr>
                    <w:jc w:val="left"/>
                  </w:pPr>
                  <w:r>
                    <w:rPr>
                      <w:sz w:val="21"/>
                    </w:rPr>
                    <w:t>1</w:t>
                  </w:r>
                  <w:r>
                    <w:rPr>
                      <w:sz w:val="21"/>
                    </w:rPr>
                    <w:t>6</w:t>
                  </w:r>
                  <w:r>
                    <w:rPr>
                      <w:sz w:val="21"/>
                    </w:rPr>
                    <w:t>.缝制要求：针距密度明暗线≥ 12 针/3cm，包缝线≥ 11针/3cm。锁眼细线≥12 针/cm，粗线 ≥9 针/cm；各部位缝份不小于0.8cm（领、袋、门襟、止口等特殊部位除外）;缝纫线迹顺直，整齐，平服，上下线松紧适宜，无跳线、断线，起止针处回针牢固。领子平服，不反翘，领子部位不允许有接线。绱袖圆顺，两袖前后基本一致。袋与袋盖方正、圆顺。</w:t>
                  </w:r>
                </w:p>
                <w:p>
                  <w:pPr>
                    <w:jc w:val="left"/>
                  </w:pPr>
                  <w:r>
                    <w:rPr>
                      <w:sz w:val="21"/>
                    </w:rPr>
                    <w:t>1</w:t>
                  </w:r>
                  <w:r>
                    <w:rPr>
                      <w:sz w:val="21"/>
                    </w:rPr>
                    <w:t>7</w:t>
                  </w:r>
                  <w:r>
                    <w:rPr>
                      <w:sz w:val="21"/>
                    </w:rPr>
                    <w:t>.整烫：各部位熨烫平服、整洁，无烫黄、水渍及亮光。使用粘合衬部位不允许有脱胶、渗胶，起皱，起泡，沾胶。</w:t>
                  </w:r>
                </w:p>
                <w:p>
                  <w:pPr>
                    <w:jc w:val="left"/>
                  </w:pPr>
                  <w:r>
                    <w:rPr>
                      <w:sz w:val="21"/>
                    </w:rPr>
                    <w:t>18.</w:t>
                  </w:r>
                  <w:r>
                    <w:rPr>
                      <w:sz w:val="21"/>
                    </w:rPr>
                    <w:t>拉链：</w:t>
                  </w:r>
                </w:p>
                <w:p>
                  <w:pPr>
                    <w:jc w:val="left"/>
                  </w:pPr>
                  <w:r>
                    <w:rPr>
                      <w:sz w:val="21"/>
                    </w:rPr>
                    <w:t>平拉强力：</w:t>
                  </w:r>
                  <w:r>
                    <w:rPr>
                      <w:sz w:val="21"/>
                    </w:rPr>
                    <w:t>≥990N。</w:t>
                  </w:r>
                </w:p>
                <w:p>
                  <w:pPr>
                    <w:jc w:val="left"/>
                  </w:pPr>
                  <w:r>
                    <w:rPr>
                      <w:sz w:val="21"/>
                    </w:rPr>
                    <w:t>拉合轻滑度：</w:t>
                  </w:r>
                  <w:r>
                    <w:rPr>
                      <w:sz w:val="21"/>
                    </w:rPr>
                    <w:t>≤5.5N。</w:t>
                  </w:r>
                </w:p>
                <w:p>
                  <w:pPr>
                    <w:jc w:val="left"/>
                  </w:pPr>
                  <w:r>
                    <w:rPr>
                      <w:sz w:val="21"/>
                    </w:rPr>
                    <w:t>上止强力：</w:t>
                  </w:r>
                  <w:r>
                    <w:rPr>
                      <w:sz w:val="21"/>
                    </w:rPr>
                    <w:t>≥230N。</w:t>
                  </w:r>
                </w:p>
                <w:p>
                  <w:pPr>
                    <w:jc w:val="left"/>
                  </w:pPr>
                  <w:r>
                    <w:rPr>
                      <w:sz w:val="21"/>
                    </w:rPr>
                    <w:t>开尾平拉强力：</w:t>
                  </w:r>
                  <w:r>
                    <w:rPr>
                      <w:sz w:val="21"/>
                    </w:rPr>
                    <w:t>≥200N。</w:t>
                  </w:r>
                </w:p>
                <w:p>
                  <w:pPr>
                    <w:jc w:val="left"/>
                  </w:pPr>
                  <w:r>
                    <w:rPr>
                      <w:sz w:val="21"/>
                    </w:rPr>
                    <w:t>插座移位强力：</w:t>
                  </w:r>
                  <w:r>
                    <w:rPr>
                      <w:sz w:val="21"/>
                    </w:rPr>
                    <w:t>≥135N。</w:t>
                  </w:r>
                </w:p>
                <w:p>
                  <w:pPr>
                    <w:jc w:val="left"/>
                  </w:pPr>
                  <w:r>
                    <w:rPr>
                      <w:sz w:val="21"/>
                    </w:rPr>
                    <w:t>拉头拉片结合强力：</w:t>
                  </w:r>
                  <w:r>
                    <w:rPr>
                      <w:sz w:val="21"/>
                    </w:rPr>
                    <w:t>≥380N。</w:t>
                  </w:r>
                </w:p>
                <w:p>
                  <w:pPr>
                    <w:jc w:val="left"/>
                  </w:pPr>
                  <w:r>
                    <w:rPr>
                      <w:sz w:val="21"/>
                    </w:rPr>
                    <w:t>负荷拉次：</w:t>
                  </w:r>
                  <w:r>
                    <w:rPr>
                      <w:sz w:val="21"/>
                    </w:rPr>
                    <w:t>≥600双次。</w:t>
                  </w:r>
                </w:p>
                <w:p>
                  <w:r>
                    <w:rPr>
                      <w:b/>
                      <w:sz w:val="21"/>
                    </w:rPr>
                    <w:t>春秋裤：</w:t>
                  </w:r>
                </w:p>
                <w:p>
                  <w:r>
                    <w:rPr>
                      <w:sz w:val="21"/>
                    </w:rPr>
                    <w:t>1.纤维含量：聚酯纤维78% ，粘纤22%。（允许偏差±3%）</w:t>
                  </w:r>
                </w:p>
                <w:p>
                  <w:r>
                    <w:rPr>
                      <w:sz w:val="21"/>
                    </w:rPr>
                    <w:t>2.单位面积质量≥235g/㎡。</w:t>
                  </w:r>
                </w:p>
                <w:p>
                  <w:r>
                    <w:rPr>
                      <w:sz w:val="21"/>
                    </w:rPr>
                    <w:t>3.甲醛含量：B类≤75mg/kg。</w:t>
                  </w:r>
                </w:p>
                <w:p>
                  <w:r>
                    <w:rPr>
                      <w:sz w:val="21"/>
                    </w:rPr>
                    <w:t>4.PH值：在4.0-8.5区间。</w:t>
                  </w:r>
                </w:p>
                <w:p>
                  <w:r>
                    <w:rPr>
                      <w:sz w:val="21"/>
                    </w:rPr>
                    <w:t>5.可分解致癌芳香胺染料：未检出。</w:t>
                  </w:r>
                </w:p>
                <w:p>
                  <w:r>
                    <w:rPr>
                      <w:sz w:val="21"/>
                    </w:rPr>
                    <w:t>6.异味：无异味。</w:t>
                  </w:r>
                </w:p>
                <w:p>
                  <w:r>
                    <w:rPr>
                      <w:sz w:val="21"/>
                    </w:rPr>
                    <w:t>7.起毛起球≥4级。</w:t>
                  </w:r>
                </w:p>
                <w:p>
                  <w:r>
                    <w:rPr>
                      <w:sz w:val="21"/>
                    </w:rPr>
                    <w:t>8.色牢度：耐光色牢度≥3级，耐酸色牢度≥4级，耐碱色牢度≥4级，耐干摩擦色牢度≥4级，耐湿摩擦色牢度≥3级，耐水色牢度≥4级，耐皂洗色牢度≥4级。</w:t>
                  </w:r>
                </w:p>
                <w:p>
                  <w:r>
                    <w:rPr>
                      <w:sz w:val="21"/>
                    </w:rPr>
                    <w:t>9.断裂强力:经向≥1300N、纬向≥1000N。</w:t>
                  </w:r>
                </w:p>
                <w:p>
                  <w:r>
                    <w:rPr>
                      <w:sz w:val="21"/>
                    </w:rPr>
                    <w:t>10.撕破强力:经向≥60N、纬向≥45N。</w:t>
                  </w:r>
                </w:p>
                <w:p>
                  <w:r>
                    <w:rPr>
                      <w:sz w:val="21"/>
                    </w:rPr>
                    <w:t>11.线密度：经向≥25tex、纬向≥28tex。</w:t>
                  </w:r>
                </w:p>
                <w:p>
                  <w:r>
                    <w:rPr>
                      <w:sz w:val="21"/>
                    </w:rPr>
                    <w:t>12.织物密度：经向≥400根/10cm、纬向≥330根/10cm.</w:t>
                  </w:r>
                </w:p>
                <w:p>
                  <w:r>
                    <w:rPr>
                      <w:sz w:val="21"/>
                    </w:rPr>
                    <w:t>13.接缝性能：裤侧缝≤0.4cm。</w:t>
                  </w:r>
                </w:p>
                <w:p>
                  <w:r>
                    <w:rPr>
                      <w:sz w:val="21"/>
                    </w:rPr>
                    <w:t>14.裤后裆缝接缝强力≥330N。</w:t>
                  </w:r>
                </w:p>
                <w:p>
                  <w:r>
                    <w:rPr>
                      <w:sz w:val="21"/>
                    </w:rPr>
                    <w:t>15.缝制要求：针距密度明暗线（细线）≥12针/3cm，（粗线）≥9针/3cm(特殊需要除外)。包缝线≥9针/3cm。手工针≥7针/3cm。三角针≥5针/3cm（以单面计算）。锁眼（细线）≥12针/cm，（粗线）≥9针/cm。钉扣每眼不低于：细线8根线，粗线6根线。缠脚线高度与止口厚度相适应。各部位缝制平服，线路顺直、整齐、牢固，针迹均匀，上下线松紧适宜，无跳线、断线，起止针处及袋口应回针缉牢。</w:t>
                  </w:r>
                </w:p>
                <w:p>
                  <w:r>
                    <w:rPr>
                      <w:sz w:val="21"/>
                    </w:rPr>
                    <w:t>16.整烫：各部位熨烫平服、整洁，无烫黄、水渍及亮光。覆粘合衬部位不允许有脱胶、渗胶，起皱，起泡，沾胶。</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4</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长袖圆领</w:t>
                  </w:r>
                  <w:r>
                    <w:rPr>
                      <w:sz w:val="21"/>
                    </w:rPr>
                    <w:t>T恤（交警类）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200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373299"/>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3"/>
                                <a:stretch>
                                  <a:fillRect/>
                                </a:stretch>
                              </pic:blipFill>
                              <pic:spPr>
                                <a:xfrm>
                                  <a:off x="0" y="0"/>
                                  <a:ext cx="467995" cy="373299"/>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r>
                    <w:rPr>
                      <w:sz w:val="21"/>
                    </w:rPr>
                    <w:t>:</w:t>
                  </w:r>
                </w:p>
                <w:p>
                  <w:pPr>
                    <w:jc w:val="left"/>
                  </w:pPr>
                  <w:r>
                    <w:rPr>
                      <w:sz w:val="21"/>
                    </w:rPr>
                    <w:t>1.颜色：藏青色。</w:t>
                  </w:r>
                </w:p>
                <w:p>
                  <w:pPr>
                    <w:jc w:val="left"/>
                  </w:pPr>
                  <w:r>
                    <w:rPr>
                      <w:sz w:val="21"/>
                    </w:rPr>
                    <w:t>2.物品特点：长袖圆领T恤采用立体裁剪工艺，采用吸汗面料，具有速干、抗紫外、吸湿排汗效果、具有立体感、除菌透气抗撕裂。</w:t>
                  </w:r>
                </w:p>
                <w:p>
                  <w:pPr>
                    <w:jc w:val="left"/>
                  </w:pPr>
                  <w:r>
                    <w:rPr>
                      <w:sz w:val="21"/>
                    </w:rPr>
                    <w:t>3.标志：T恤左胸前绣有“AUX. POLICE”字样的组成，字样颜色与服装颜色接近。</w:t>
                  </w:r>
                </w:p>
                <w:p>
                  <w:pPr>
                    <w:jc w:val="left"/>
                  </w:pPr>
                  <w:r>
                    <w:rPr>
                      <w:sz w:val="21"/>
                    </w:rPr>
                    <w:t>4.标志及包装：号型标志、产品名称标志、维护标志等事项标签，并缝制于衣内，配备防水塑料袋。</w:t>
                  </w:r>
                </w:p>
                <w:p>
                  <w:pPr>
                    <w:jc w:val="left"/>
                  </w:pPr>
                  <w:r>
                    <w:rPr>
                      <w:sz w:val="21"/>
                    </w:rPr>
                    <w:t>二、产品性能及技术参数：</w:t>
                  </w:r>
                </w:p>
                <w:p>
                  <w:pPr>
                    <w:jc w:val="left"/>
                  </w:pPr>
                  <w:r>
                    <w:rPr>
                      <w:sz w:val="21"/>
                    </w:rPr>
                    <w:t>1.纤维含量:棉93%，氨纶7%。（允许偏差±3%）</w:t>
                  </w:r>
                </w:p>
                <w:p>
                  <w:pPr>
                    <w:jc w:val="left"/>
                  </w:pPr>
                  <w:r>
                    <w:rPr>
                      <w:sz w:val="21"/>
                    </w:rPr>
                    <w:t>2.平方米干燥质量：165g/㎡。（允许偏差±3g/㎡）</w:t>
                  </w:r>
                </w:p>
                <w:p>
                  <w:pPr>
                    <w:jc w:val="left"/>
                  </w:pPr>
                  <w:r>
                    <w:rPr>
                      <w:sz w:val="21"/>
                    </w:rPr>
                    <w:t>3.甲醛含量：未检出。</w:t>
                  </w:r>
                </w:p>
                <w:p>
                  <w:pPr>
                    <w:jc w:val="left"/>
                  </w:pPr>
                  <w:r>
                    <w:rPr>
                      <w:sz w:val="21"/>
                    </w:rPr>
                    <w:t>4.PH值：在4.0-8.5区间。</w:t>
                  </w:r>
                </w:p>
                <w:p>
                  <w:pPr>
                    <w:jc w:val="left"/>
                  </w:pPr>
                  <w:r>
                    <w:rPr>
                      <w:sz w:val="21"/>
                    </w:rPr>
                    <w:t>5.可分解致癌芳香胺染料：未检出。</w:t>
                  </w:r>
                </w:p>
                <w:p>
                  <w:pPr>
                    <w:jc w:val="left"/>
                  </w:pPr>
                  <w:r>
                    <w:rPr>
                      <w:sz w:val="21"/>
                    </w:rPr>
                    <w:t>6.异味：无异味。</w:t>
                  </w:r>
                </w:p>
                <w:p>
                  <w:pPr>
                    <w:jc w:val="left"/>
                  </w:pPr>
                  <w:r>
                    <w:rPr>
                      <w:sz w:val="21"/>
                    </w:rPr>
                    <w:t>7.起球:≥4-5级。</w:t>
                  </w:r>
                </w:p>
                <w:p>
                  <w:pPr>
                    <w:jc w:val="left"/>
                  </w:pPr>
                  <w:r>
                    <w:rPr>
                      <w:sz w:val="21"/>
                    </w:rPr>
                    <w:t>8.色牢度：耐干摩擦色牢度≥4级，耐光色牢度≥4级，耐汗渍色牢度≥4级，耐水色牢度≥4级，耐皂洗色牢度≥4级，耐光汗复合色牢度≥4级。</w:t>
                  </w:r>
                </w:p>
                <w:p>
                  <w:pPr>
                    <w:jc w:val="left"/>
                  </w:pPr>
                  <w:r>
                    <w:rPr>
                      <w:sz w:val="21"/>
                    </w:rPr>
                    <w:t>9.透气率≥240mm/s；</w:t>
                  </w:r>
                  <w:r>
                    <w:rPr>
                      <w:sz w:val="21"/>
                    </w:rPr>
                    <w:t>防紫外线性能：</w:t>
                  </w:r>
                  <w:r>
                    <w:rPr>
                      <w:sz w:val="21"/>
                    </w:rPr>
                    <w:t>UPF＞50,T（UVA）平均值＜0.5%，T（UVB）平均值＜0.5%；抗菌效果A级：抑菌率≥99.8%。</w:t>
                  </w:r>
                </w:p>
                <w:p>
                  <w:pPr>
                    <w:jc w:val="left"/>
                  </w:pPr>
                  <w:r>
                    <w:rPr>
                      <w:sz w:val="21"/>
                    </w:rPr>
                    <w:t>1</w:t>
                  </w:r>
                  <w:r>
                    <w:rPr>
                      <w:sz w:val="21"/>
                    </w:rPr>
                    <w:t>0</w:t>
                  </w:r>
                  <w:r>
                    <w:rPr>
                      <w:sz w:val="21"/>
                    </w:rPr>
                    <w:t>.水洗尺寸变化率：直向-2.0～+1.0</w:t>
                  </w:r>
                </w:p>
                <w:p>
                  <w:pPr>
                    <w:jc w:val="left"/>
                  </w:pPr>
                  <w:r>
                    <w:rPr>
                      <w:sz w:val="21"/>
                    </w:rPr>
                    <w:t>1</w:t>
                  </w:r>
                  <w:r>
                    <w:rPr>
                      <w:sz w:val="21"/>
                    </w:rPr>
                    <w:t>1</w:t>
                  </w:r>
                  <w:r>
                    <w:rPr>
                      <w:sz w:val="21"/>
                    </w:rPr>
                    <w:t>.水先后扭曲率≤1.5%。</w:t>
                  </w:r>
                </w:p>
                <w:p>
                  <w:pPr>
                    <w:jc w:val="left"/>
                  </w:pPr>
                  <w:r>
                    <w:rPr>
                      <w:sz w:val="21"/>
                    </w:rPr>
                    <w:t>1</w:t>
                  </w:r>
                  <w:r>
                    <w:rPr>
                      <w:sz w:val="21"/>
                    </w:rPr>
                    <w:t>2</w:t>
                  </w:r>
                  <w:r>
                    <w:rPr>
                      <w:sz w:val="21"/>
                    </w:rPr>
                    <w:t>.水洗后外观：水洗后样品无异常变化。</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5</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制式长袖衬衣（交警类）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200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577793"/>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4"/>
                                <a:stretch>
                                  <a:fillRect/>
                                </a:stretch>
                              </pic:blipFill>
                              <pic:spPr>
                                <a:xfrm>
                                  <a:off x="0" y="0"/>
                                  <a:ext cx="467995" cy="577793"/>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p>
                <w:p>
                  <w:pPr>
                    <w:jc w:val="left"/>
                  </w:pPr>
                  <w:r>
                    <w:rPr>
                      <w:sz w:val="21"/>
                    </w:rPr>
                    <w:t>1.制式长袖衬衣材料:交织绸面料。</w:t>
                  </w:r>
                </w:p>
                <w:p>
                  <w:pPr>
                    <w:jc w:val="left"/>
                  </w:pPr>
                  <w:r>
                    <w:rPr>
                      <w:sz w:val="21"/>
                    </w:rPr>
                    <w:t>2.颜色:浅蓝色。</w:t>
                  </w:r>
                </w:p>
                <w:p>
                  <w:pPr>
                    <w:jc w:val="left"/>
                  </w:pPr>
                  <w:r>
                    <w:rPr>
                      <w:sz w:val="21"/>
                    </w:rPr>
                    <w:t>3.钮扣：选用铜质镀镍扣，扣面压印有五星和麦穗标志。</w:t>
                  </w:r>
                </w:p>
                <w:p>
                  <w:pPr>
                    <w:jc w:val="left"/>
                  </w:pPr>
                  <w:r>
                    <w:rPr>
                      <w:sz w:val="21"/>
                    </w:rPr>
                    <w:t>4.新辅警臂章:臂章正面图案由“中华人民共和国”、“辅警”、五角星、带有“AUXILIARY POLICE”字样的飘带、长城、“公安”和橄榄枝构成。</w:t>
                  </w:r>
                </w:p>
                <w:p>
                  <w:pPr>
                    <w:jc w:val="left"/>
                  </w:pPr>
                  <w:r>
                    <w:rPr>
                      <w:sz w:val="21"/>
                    </w:rPr>
                    <w:t>5.制式长袖衬衣衣领：左右绣有领花，领花正面图案由五角星 、盾牌及橄榄枝构成。</w:t>
                  </w:r>
                </w:p>
                <w:p>
                  <w:pPr>
                    <w:jc w:val="left"/>
                  </w:pPr>
                  <w:r>
                    <w:rPr>
                      <w:sz w:val="21"/>
                    </w:rPr>
                    <w:t>6.新款辅警长袖衬衣的右边袖口上绣有“AUX.POLICE”的字样。</w:t>
                  </w:r>
                </w:p>
                <w:p>
                  <w:pPr>
                    <w:jc w:val="left"/>
                  </w:pPr>
                  <w:r>
                    <w:rPr>
                      <w:sz w:val="21"/>
                    </w:rPr>
                    <w:t>7.标志及包装：号型标志、产品名称标志、维护标志等事项标签，并缝制于衣内，配备纸板接装、防水塑料袋。</w:t>
                  </w:r>
                </w:p>
                <w:p>
                  <w:pPr>
                    <w:jc w:val="left"/>
                  </w:pPr>
                  <w:r>
                    <w:rPr>
                      <w:sz w:val="21"/>
                    </w:rPr>
                    <w:t>二、产品性能及技术参数：</w:t>
                  </w:r>
                </w:p>
                <w:p>
                  <w:pPr>
                    <w:jc w:val="left"/>
                  </w:pPr>
                  <w:r>
                    <w:rPr>
                      <w:sz w:val="21"/>
                    </w:rPr>
                    <w:t>1.纤维含量：聚酯纤维90%，棉10%，允许偏差±1%。</w:t>
                  </w:r>
                </w:p>
                <w:p>
                  <w:pPr>
                    <w:jc w:val="left"/>
                  </w:pPr>
                  <w:r>
                    <w:rPr>
                      <w:sz w:val="21"/>
                    </w:rPr>
                    <w:t>2.单位面积质量  136±5g/m2。</w:t>
                  </w:r>
                </w:p>
                <w:p>
                  <w:pPr>
                    <w:jc w:val="left"/>
                  </w:pPr>
                  <w:r>
                    <w:rPr>
                      <w:sz w:val="21"/>
                    </w:rPr>
                    <w:t>3.线密度：经向≥80dtex×3、纬向≥20tex。</w:t>
                  </w:r>
                </w:p>
                <w:p>
                  <w:pPr>
                    <w:jc w:val="left"/>
                  </w:pPr>
                  <w:r>
                    <w:rPr>
                      <w:sz w:val="21"/>
                    </w:rPr>
                    <w:t>4.织物密度：经向≥285根/10cm、纬向≥200根/10cm。</w:t>
                  </w:r>
                </w:p>
                <w:p>
                  <w:pPr>
                    <w:jc w:val="left"/>
                  </w:pPr>
                  <w:r>
                    <w:rPr>
                      <w:sz w:val="21"/>
                    </w:rPr>
                    <w:t>5.甲醛含量：≤75mg/kg。</w:t>
                  </w:r>
                </w:p>
                <w:p>
                  <w:pPr>
                    <w:jc w:val="left"/>
                  </w:pPr>
                  <w:r>
                    <w:rPr>
                      <w:sz w:val="21"/>
                    </w:rPr>
                    <w:t>6.PH值：4.0-7.5区间。</w:t>
                  </w:r>
                </w:p>
                <w:p>
                  <w:pPr>
                    <w:jc w:val="left"/>
                  </w:pPr>
                  <w:r>
                    <w:rPr>
                      <w:sz w:val="21"/>
                    </w:rPr>
                    <w:t>7.可分解致癌芳香胺染料：禁用</w:t>
                  </w:r>
                </w:p>
                <w:p>
                  <w:pPr>
                    <w:jc w:val="left"/>
                  </w:pPr>
                  <w:r>
                    <w:rPr>
                      <w:sz w:val="21"/>
                    </w:rPr>
                    <w:t>8.异味：无异味</w:t>
                  </w:r>
                </w:p>
                <w:p>
                  <w:pPr>
                    <w:jc w:val="left"/>
                  </w:pPr>
                  <w:r>
                    <w:rPr>
                      <w:sz w:val="21"/>
                    </w:rPr>
                    <w:t>9.耐皂洗色牢度变色≥4级、棉沾色≥4-5、涤纶沾色≥4-5；耐酸碱汗渍色牢度变色≥4级、棉沾色≥4-5级、涤纶沾色≥4-5级；耐水色牢度变色≥4级、棉沾色≥4-5级、涤纶沾色≥4-5级；耐摩擦色牢度干摩≥4-5级、湿摩≥4-5级；耐光色牢度≥3级。</w:t>
                  </w:r>
                </w:p>
                <w:p>
                  <w:pPr>
                    <w:jc w:val="left"/>
                  </w:pPr>
                  <w:r>
                    <w:rPr>
                      <w:sz w:val="21"/>
                    </w:rPr>
                    <w:t>10.起毛起球≥4级</w:t>
                  </w:r>
                </w:p>
                <w:p>
                  <w:pPr>
                    <w:jc w:val="left"/>
                  </w:pPr>
                  <w:r>
                    <w:rPr>
                      <w:sz w:val="21"/>
                    </w:rPr>
                    <w:t>11.撕破强力：经向≥30N、纬向≥25N。</w:t>
                  </w:r>
                </w:p>
                <w:p>
                  <w:pPr>
                    <w:jc w:val="left"/>
                  </w:pPr>
                  <w:r>
                    <w:rPr>
                      <w:sz w:val="21"/>
                    </w:rPr>
                    <w:t>12缝子纰裂：摆缝≤0.6cm，袖缝≤0.6cm，过肩缝≤0.1cm。</w:t>
                  </w:r>
                </w:p>
                <w:p>
                  <w:pPr>
                    <w:jc w:val="left"/>
                  </w:pPr>
                  <w:r>
                    <w:rPr>
                      <w:sz w:val="21"/>
                    </w:rPr>
                    <w:t>13.防紫外线性能：UPF&gt;50,T（UVA）平均值&lt;5%。</w:t>
                  </w:r>
                </w:p>
                <w:p>
                  <w:pPr>
                    <w:jc w:val="left"/>
                  </w:pPr>
                  <w:r>
                    <w:rPr>
                      <w:sz w:val="21"/>
                    </w:rPr>
                    <w:t>14.色差：领面、过肩、口袋、明门襟、袖头面与大身色差高于4级。其他表面部位色差不低于4级。</w:t>
                  </w:r>
                </w:p>
                <w:p>
                  <w:pPr>
                    <w:jc w:val="left"/>
                  </w:pPr>
                  <w:r>
                    <w:rPr>
                      <w:sz w:val="21"/>
                    </w:rPr>
                    <w:t>15.缝制要求：各部位缝制平服，线路顺直、平整、牢固，针迹均匀，上下线松紧适宜，无跳线、断线，起止针处应有回针。领子平服，领面、里、衬松紧适宜，领尖不反翘。钉扣与眼位相对应，整齐牢固。缠脚线高低适宜，线结不外露，钉扣线不脱散。四合扣松紧适宜，牢固。</w:t>
                  </w:r>
                </w:p>
                <w:p>
                  <w:pPr>
                    <w:jc w:val="left"/>
                  </w:pPr>
                  <w:r>
                    <w:rPr>
                      <w:sz w:val="21"/>
                    </w:rPr>
                    <w:t>16.整烫：各部位熨烫平服、整洁，无烫黄、水渍及亮光。使用粘合衬部位不允许有脱胶、渗胶，起皱，起泡，沾胶。</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6</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夏执勤服（交警类）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400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519744"/>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5"/>
                                <a:stretch>
                                  <a:fillRect/>
                                </a:stretch>
                              </pic:blipFill>
                              <pic:spPr>
                                <a:xfrm>
                                  <a:off x="0" y="0"/>
                                  <a:ext cx="467995" cy="519744"/>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p>
                <w:p>
                  <w:pPr>
                    <w:jc w:val="left"/>
                  </w:pPr>
                  <w:r>
                    <w:rPr>
                      <w:sz w:val="21"/>
                    </w:rPr>
                    <w:t>1.夏执勤服材料:交织绸面料。</w:t>
                  </w:r>
                </w:p>
                <w:p>
                  <w:pPr>
                    <w:jc w:val="left"/>
                  </w:pPr>
                  <w:r>
                    <w:rPr>
                      <w:sz w:val="21"/>
                    </w:rPr>
                    <w:t>2.颜色:浅蓝色。</w:t>
                  </w:r>
                </w:p>
                <w:p>
                  <w:pPr>
                    <w:jc w:val="left"/>
                  </w:pPr>
                  <w:r>
                    <w:rPr>
                      <w:sz w:val="21"/>
                    </w:rPr>
                    <w:t>3.钮扣：选用铜质镀镍扣，扣面压印有五星和麦穗标志。</w:t>
                  </w:r>
                </w:p>
                <w:p>
                  <w:pPr>
                    <w:jc w:val="left"/>
                  </w:pPr>
                  <w:r>
                    <w:rPr>
                      <w:sz w:val="21"/>
                    </w:rPr>
                    <w:t>4</w:t>
                  </w:r>
                  <w:r>
                    <w:rPr>
                      <w:sz w:val="21"/>
                    </w:rPr>
                    <w:t>.</w:t>
                  </w:r>
                  <w:r>
                    <w:rPr>
                      <w:sz w:val="21"/>
                    </w:rPr>
                    <w:t>新款辅警臂章</w:t>
                  </w:r>
                  <w:r>
                    <w:rPr>
                      <w:sz w:val="21"/>
                    </w:rPr>
                    <w:t>:臂章正面图案由“中华人民共和国”、“辅警”、五角星、带有“AUXILIARY POLICE”字样的飘带、长城、“公安”和橄榄枝构成。</w:t>
                  </w:r>
                </w:p>
                <w:p>
                  <w:pPr>
                    <w:jc w:val="left"/>
                  </w:pPr>
                  <w:r>
                    <w:rPr>
                      <w:sz w:val="21"/>
                    </w:rPr>
                    <w:t>5.夏执勤服衣领：左右绣有领花，领花正面图案由五角星、盾牌及橄榄枝构成。</w:t>
                  </w:r>
                </w:p>
                <w:p>
                  <w:pPr>
                    <w:jc w:val="left"/>
                  </w:pPr>
                  <w:r>
                    <w:rPr>
                      <w:sz w:val="21"/>
                    </w:rPr>
                    <w:t>6.夏执勤服交警款下摆位置带有5个袢子。</w:t>
                  </w:r>
                </w:p>
                <w:p>
                  <w:pPr>
                    <w:jc w:val="left"/>
                  </w:pPr>
                  <w:r>
                    <w:rPr>
                      <w:sz w:val="21"/>
                    </w:rPr>
                    <w:t>7.标志及包装：号型标志、产品名称标志、维护标志等事项标签，并缝制于衣内，配备纸板接装、防水塑料袋。</w:t>
                  </w:r>
                </w:p>
                <w:p>
                  <w:pPr>
                    <w:jc w:val="left"/>
                  </w:pPr>
                  <w:r>
                    <w:rPr>
                      <w:sz w:val="21"/>
                    </w:rPr>
                    <w:t>二、产品性能及技术参数：</w:t>
                  </w:r>
                </w:p>
                <w:p>
                  <w:pPr>
                    <w:jc w:val="left"/>
                  </w:pPr>
                  <w:r>
                    <w:rPr>
                      <w:sz w:val="21"/>
                    </w:rPr>
                    <w:t>1.纤维含量：聚酯纤维90%，绵10%，允许偏差±1.5%。</w:t>
                  </w:r>
                </w:p>
                <w:p>
                  <w:pPr>
                    <w:jc w:val="left"/>
                  </w:pPr>
                  <w:r>
                    <w:rPr>
                      <w:sz w:val="21"/>
                    </w:rPr>
                    <w:t>2.机织物单位面积质量：136±5g/m2。</w:t>
                  </w:r>
                </w:p>
                <w:p>
                  <w:pPr>
                    <w:jc w:val="left"/>
                  </w:pPr>
                  <w:r>
                    <w:rPr>
                      <w:sz w:val="21"/>
                    </w:rPr>
                    <w:t>3.线密度：经向≥80dtex×3、纬向≥25tex。</w:t>
                  </w:r>
                </w:p>
                <w:p>
                  <w:pPr>
                    <w:jc w:val="left"/>
                  </w:pPr>
                  <w:r>
                    <w:rPr>
                      <w:sz w:val="21"/>
                    </w:rPr>
                    <w:t>4.织物密度：经向≥280根/10cm、纬向≥205根/10cm。</w:t>
                  </w:r>
                </w:p>
                <w:p>
                  <w:pPr>
                    <w:jc w:val="left"/>
                  </w:pPr>
                  <w:r>
                    <w:rPr>
                      <w:sz w:val="21"/>
                    </w:rPr>
                    <w:t>5.甲醛含量：≤75mg/kg。</w:t>
                  </w:r>
                </w:p>
                <w:p>
                  <w:pPr>
                    <w:jc w:val="left"/>
                  </w:pPr>
                  <w:r>
                    <w:rPr>
                      <w:sz w:val="21"/>
                    </w:rPr>
                    <w:t>6.PH值在4.0-7.5区间。</w:t>
                  </w:r>
                </w:p>
                <w:p>
                  <w:pPr>
                    <w:jc w:val="left"/>
                  </w:pPr>
                  <w:r>
                    <w:rPr>
                      <w:sz w:val="21"/>
                    </w:rPr>
                    <w:t>7.可分解致癌芳香胺染料：禁用</w:t>
                  </w:r>
                </w:p>
                <w:p>
                  <w:pPr>
                    <w:jc w:val="left"/>
                  </w:pPr>
                  <w:r>
                    <w:rPr>
                      <w:sz w:val="21"/>
                    </w:rPr>
                    <w:t>8.异味：无异味</w:t>
                  </w:r>
                </w:p>
                <w:p>
                  <w:pPr>
                    <w:jc w:val="left"/>
                  </w:pPr>
                  <w:r>
                    <w:rPr>
                      <w:sz w:val="21"/>
                    </w:rPr>
                    <w:t>9.耐酸汗渍色牢度≥4级，耐碱汗渍色牢度≥4级，耐水色牢度≥4级，耐干摩擦色牢度≥4-5级，耐湿摩擦色牢度≥4-5级，耐皂洗色牢度≥4级，耐光色牢度≥3级。</w:t>
                  </w:r>
                </w:p>
                <w:p>
                  <w:pPr>
                    <w:jc w:val="left"/>
                  </w:pPr>
                  <w:r>
                    <w:rPr>
                      <w:sz w:val="21"/>
                    </w:rPr>
                    <w:t>10.起毛起球：≥4级。</w:t>
                  </w:r>
                </w:p>
                <w:p>
                  <w:pPr>
                    <w:jc w:val="left"/>
                  </w:pPr>
                  <w:r>
                    <w:rPr>
                      <w:sz w:val="21"/>
                    </w:rPr>
                    <w:t>11.防紫外线性能：UPF&gt;50,T（UVA）平均值&lt;5%；洗前速干性：蒸发速率≥0.3g/h,透湿率≥9500g/(㎡•24h)；洗后速干性：蒸发速率≥0.3g/h,透湿率≥9500g/(㎡•24h)。</w:t>
                  </w:r>
                </w:p>
                <w:p>
                  <w:pPr>
                    <w:jc w:val="left"/>
                  </w:pPr>
                  <w:r>
                    <w:rPr>
                      <w:sz w:val="21"/>
                    </w:rPr>
                    <w:t>12.撕破强力：经向≥45N、纬向≥45N。</w:t>
                  </w:r>
                </w:p>
                <w:p>
                  <w:pPr>
                    <w:jc w:val="left"/>
                  </w:pPr>
                  <w:r>
                    <w:rPr>
                      <w:sz w:val="21"/>
                    </w:rPr>
                    <w:t>13.色差：领面、过肩、口袋、明门襟、袖头面与大身色差高于4级，其他表面部位的色差不低于4级。</w:t>
                  </w:r>
                </w:p>
                <w:p>
                  <w:pPr>
                    <w:jc w:val="left"/>
                  </w:pPr>
                  <w:r>
                    <w:rPr>
                      <w:sz w:val="21"/>
                    </w:rPr>
                    <w:t>14.缝制要求：各部位缝制平服，线路顺直、平整、牢固，针迹均匀，上下线松紧适宜，无跳线、断线，起止针处应有回针。领子平服，领面、里、衬松紧适宜，领尖不反翘。钉扣与眼位相对应，整齐牢固。缠脚线高低适宜，线结不外露，钉扣线不脱散。四合扣松紧适宜，牢固。</w:t>
                  </w:r>
                </w:p>
                <w:p>
                  <w:pPr>
                    <w:jc w:val="left"/>
                  </w:pPr>
                  <w:r>
                    <w:rPr>
                      <w:sz w:val="21"/>
                    </w:rPr>
                    <w:t>15.整烫：各部位熨烫平服、整洁，无烫黄、水渍及亮光。使用粘合衬部位不允许有脱胶、渗胶，起皱，起泡，沾胶。</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7</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单裤（交警类）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400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条</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1179104"/>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6"/>
                                <a:stretch>
                                  <a:fillRect/>
                                </a:stretch>
                              </pic:blipFill>
                              <pic:spPr>
                                <a:xfrm>
                                  <a:off x="0" y="0"/>
                                  <a:ext cx="467995" cy="1179104"/>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both"/>
                  </w:pPr>
                  <w:r>
                    <w:rPr>
                      <w:sz w:val="21"/>
                    </w:rPr>
                    <w:t>一、产品描述：</w:t>
                  </w:r>
                </w:p>
                <w:p>
                  <w:pPr>
                    <w:jc w:val="both"/>
                  </w:pPr>
                  <w:r>
                    <w:rPr>
                      <w:sz w:val="21"/>
                    </w:rPr>
                    <w:t>1.夏裤材料：仿毛哔叽面料。</w:t>
                  </w:r>
                </w:p>
                <w:p>
                  <w:pPr>
                    <w:jc w:val="both"/>
                  </w:pPr>
                  <w:r>
                    <w:rPr>
                      <w:sz w:val="21"/>
                    </w:rPr>
                    <w:t>2.颜色：藏蓝色。</w:t>
                  </w:r>
                </w:p>
                <w:p>
                  <w:pPr>
                    <w:jc w:val="both"/>
                  </w:pPr>
                  <w:r>
                    <w:rPr>
                      <w:sz w:val="21"/>
                    </w:rPr>
                    <w:t>3.钮扣：选用铜质镀镍扣，扣面压印有五星、盾牌和麦穗标志。</w:t>
                  </w:r>
                </w:p>
                <w:p>
                  <w:pPr>
                    <w:jc w:val="both"/>
                  </w:pPr>
                  <w:r>
                    <w:rPr>
                      <w:sz w:val="21"/>
                    </w:rPr>
                    <w:t>4.裤头两侧缝制调节扣，可以伸缩调节（整体大小尺寸可调节2㎝至4㎝）。</w:t>
                  </w:r>
                </w:p>
                <w:p>
                  <w:pPr>
                    <w:jc w:val="both"/>
                  </w:pPr>
                  <w:r>
                    <w:rPr>
                      <w:sz w:val="21"/>
                    </w:rPr>
                    <w:t>5</w:t>
                  </w:r>
                  <w:r>
                    <w:rPr>
                      <w:sz w:val="21"/>
                    </w:rPr>
                    <w:t>.标志及包装：型号标志、产品名称标志、维护标志等事项标签，并缝制于裤内，配备防水塑料袋。</w:t>
                  </w:r>
                </w:p>
                <w:p>
                  <w:pPr>
                    <w:jc w:val="both"/>
                  </w:pPr>
                  <w:r>
                    <w:rPr>
                      <w:sz w:val="21"/>
                    </w:rPr>
                    <w:t>二、产品性能及技术参数：</w:t>
                  </w:r>
                </w:p>
                <w:p>
                  <w:pPr>
                    <w:jc w:val="left"/>
                  </w:pPr>
                  <w:r>
                    <w:rPr>
                      <w:sz w:val="21"/>
                    </w:rPr>
                    <w:t>1.纤维含量：聚酯纤维80%、粘纤20%，允许偏差±1.5%。</w:t>
                  </w:r>
                </w:p>
                <w:p>
                  <w:pPr>
                    <w:jc w:val="both"/>
                  </w:pPr>
                  <w:r>
                    <w:rPr>
                      <w:sz w:val="21"/>
                    </w:rPr>
                    <w:t>2.线密度：经纱≥17tex、56Nm，纬纱≥17tex、56Nm。</w:t>
                  </w:r>
                </w:p>
                <w:p>
                  <w:pPr>
                    <w:jc w:val="both"/>
                  </w:pPr>
                  <w:r>
                    <w:rPr>
                      <w:sz w:val="21"/>
                    </w:rPr>
                    <w:t>3.织物密度：经向≥490根/10cm、纬向≥405根/10cm。</w:t>
                  </w:r>
                </w:p>
                <w:p>
                  <w:pPr>
                    <w:jc w:val="both"/>
                  </w:pPr>
                  <w:r>
                    <w:rPr>
                      <w:sz w:val="21"/>
                    </w:rPr>
                    <w:t>4.单位面积质量:≥170g/m</w:t>
                  </w:r>
                  <w:r>
                    <w:rPr>
                      <w:sz w:val="21"/>
                      <w:vertAlign w:val="superscript"/>
                    </w:rPr>
                    <w:t>2</w:t>
                  </w:r>
                  <w:r>
                    <w:rPr>
                      <w:sz w:val="21"/>
                    </w:rPr>
                    <w:t>。</w:t>
                  </w:r>
                </w:p>
                <w:p>
                  <w:pPr>
                    <w:jc w:val="both"/>
                  </w:pPr>
                  <w:r>
                    <w:rPr>
                      <w:sz w:val="21"/>
                    </w:rPr>
                    <w:t>5.甲醛含量：B类≤75mg/kg。</w:t>
                  </w:r>
                </w:p>
                <w:p>
                  <w:pPr>
                    <w:jc w:val="both"/>
                  </w:pPr>
                  <w:r>
                    <w:rPr>
                      <w:sz w:val="21"/>
                    </w:rPr>
                    <w:t>6</w:t>
                  </w:r>
                  <w:r>
                    <w:rPr>
                      <w:sz w:val="21"/>
                    </w:rPr>
                    <w:t>.PH值：在4.0-7.5区间。</w:t>
                  </w:r>
                </w:p>
                <w:p>
                  <w:pPr>
                    <w:jc w:val="both"/>
                  </w:pPr>
                  <w:r>
                    <w:rPr>
                      <w:sz w:val="21"/>
                    </w:rPr>
                    <w:t>7</w:t>
                  </w:r>
                  <w:r>
                    <w:rPr>
                      <w:sz w:val="21"/>
                    </w:rPr>
                    <w:t>.异味：无异味</w:t>
                  </w:r>
                </w:p>
                <w:p>
                  <w:pPr>
                    <w:jc w:val="both"/>
                  </w:pPr>
                  <w:r>
                    <w:rPr>
                      <w:sz w:val="21"/>
                    </w:rPr>
                    <w:t>8</w:t>
                  </w:r>
                  <w:r>
                    <w:rPr>
                      <w:sz w:val="21"/>
                    </w:rPr>
                    <w:t>.可分解致癌芳香胺染料：禁用。</w:t>
                  </w:r>
                </w:p>
                <w:p>
                  <w:pPr>
                    <w:jc w:val="both"/>
                  </w:pPr>
                  <w:r>
                    <w:rPr>
                      <w:sz w:val="21"/>
                    </w:rPr>
                    <w:t>9</w:t>
                  </w:r>
                  <w:r>
                    <w:rPr>
                      <w:sz w:val="21"/>
                    </w:rPr>
                    <w:t>.起球≥3-4级。</w:t>
                  </w:r>
                </w:p>
                <w:p>
                  <w:pPr>
                    <w:jc w:val="both"/>
                  </w:pPr>
                  <w:r>
                    <w:rPr>
                      <w:sz w:val="21"/>
                    </w:rPr>
                    <w:t>1</w:t>
                  </w:r>
                  <w:r>
                    <w:rPr>
                      <w:sz w:val="21"/>
                    </w:rPr>
                    <w:t>0</w:t>
                  </w:r>
                  <w:r>
                    <w:rPr>
                      <w:sz w:val="21"/>
                    </w:rPr>
                    <w:t>.耐干摩擦色牢度≥4-5级，耐光色牢度≥3级，耐汗渍色牢度≥4-5级，耐湿摩擦色牢度≥2-3级，耐水色牢度≥4-5级，耐皂洗色牢度≥4-5级。</w:t>
                  </w:r>
                </w:p>
                <w:p>
                  <w:pPr>
                    <w:jc w:val="both"/>
                  </w:pPr>
                  <w:r>
                    <w:rPr>
                      <w:sz w:val="21"/>
                    </w:rPr>
                    <w:t>1</w:t>
                  </w:r>
                  <w:r>
                    <w:rPr>
                      <w:sz w:val="21"/>
                    </w:rPr>
                    <w:t>1</w:t>
                  </w:r>
                  <w:r>
                    <w:rPr>
                      <w:sz w:val="21"/>
                    </w:rPr>
                    <w:t>.断裂强力:经向≥1000N、纬向≥800N。</w:t>
                  </w:r>
                </w:p>
                <w:p>
                  <w:pPr>
                    <w:jc w:val="both"/>
                  </w:pPr>
                  <w:r>
                    <w:rPr>
                      <w:sz w:val="21"/>
                    </w:rPr>
                    <w:t>1</w:t>
                  </w:r>
                  <w:r>
                    <w:rPr>
                      <w:sz w:val="21"/>
                    </w:rPr>
                    <w:t>2</w:t>
                  </w:r>
                  <w:r>
                    <w:rPr>
                      <w:sz w:val="21"/>
                    </w:rPr>
                    <w:t>.撕破强力:经向≥50N、纬向≥50N。</w:t>
                  </w:r>
                </w:p>
                <w:p>
                  <w:pPr>
                    <w:jc w:val="both"/>
                  </w:pPr>
                  <w:r>
                    <w:rPr>
                      <w:sz w:val="21"/>
                    </w:rPr>
                    <w:t>13.接缝性能：裤侧缝≤0.5cm；裤后档缝接缝强力≥370N。</w:t>
                  </w:r>
                </w:p>
                <w:p>
                  <w:pPr>
                    <w:jc w:val="both"/>
                  </w:pPr>
                  <w:r>
                    <w:rPr>
                      <w:sz w:val="21"/>
                    </w:rPr>
                    <w:t>1</w:t>
                  </w:r>
                  <w:r>
                    <w:rPr>
                      <w:sz w:val="21"/>
                    </w:rPr>
                    <w:t>4</w:t>
                  </w:r>
                  <w:r>
                    <w:rPr>
                      <w:sz w:val="21"/>
                    </w:rPr>
                    <w:t>.色差：领子、驳头、前披肩与大身的色差高于4级。里料的色差不低于3-4级。其他表面部位的色差不低于4级。套装中上装与裤子的色差不低于4级。</w:t>
                  </w:r>
                </w:p>
                <w:p>
                  <w:pPr>
                    <w:jc w:val="both"/>
                  </w:pPr>
                  <w:r>
                    <w:rPr>
                      <w:sz w:val="21"/>
                    </w:rPr>
                    <w:t>1</w:t>
                  </w:r>
                  <w:r>
                    <w:rPr>
                      <w:sz w:val="21"/>
                    </w:rPr>
                    <w:t>5</w:t>
                  </w:r>
                  <w:r>
                    <w:rPr>
                      <w:sz w:val="21"/>
                    </w:rPr>
                    <w:t>.缝制要求：针距密度明暗线（细线）≥ 12针/3CM，（粗线）≥ 9针/3cm。包缝线≥ 9针/3cm。各部位缝制平服，线路顺直、平整、牢固，针迹均匀，上下线松紧适宜，无跳线、断线，起止针处及袋口应回针缉牢，锁眼定位准确，大小适宜，针迹美观，整齐，平服。</w:t>
                  </w:r>
                </w:p>
                <w:p>
                  <w:pPr>
                    <w:jc w:val="both"/>
                  </w:pPr>
                  <w:r>
                    <w:rPr>
                      <w:sz w:val="21"/>
                    </w:rPr>
                    <w:t>1</w:t>
                  </w:r>
                  <w:r>
                    <w:rPr>
                      <w:sz w:val="21"/>
                    </w:rPr>
                    <w:t>6</w:t>
                  </w:r>
                  <w:r>
                    <w:rPr>
                      <w:sz w:val="21"/>
                    </w:rPr>
                    <w:t>.整烫：各部位熨烫平服、整洁，无烫黄、水渍及亮光。覆粘合衬部位不允许有脱胶、渗胶，起皱，起泡，沾胶。</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8</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丝织警号</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900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枚</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193816"/>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7"/>
                                <a:stretch>
                                  <a:fillRect/>
                                </a:stretch>
                              </pic:blipFill>
                              <pic:spPr>
                                <a:xfrm>
                                  <a:off x="0" y="0"/>
                                  <a:ext cx="467995" cy="193816"/>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both"/>
                  </w:pPr>
                  <w:r>
                    <w:rPr>
                      <w:sz w:val="21"/>
                    </w:rPr>
                    <w:t>一、产品描述：</w:t>
                  </w:r>
                </w:p>
                <w:p>
                  <w:pPr>
                    <w:jc w:val="both"/>
                  </w:pPr>
                  <w:r>
                    <w:rPr>
                      <w:sz w:val="21"/>
                    </w:rPr>
                    <w:t>1.新款辅警丝织号牌：丝织号牌正面图案由中文“辅警”和6位阿拉伯数字组成。</w:t>
                  </w:r>
                </w:p>
                <w:p>
                  <w:pPr>
                    <w:jc w:val="both"/>
                  </w:pPr>
                  <w:r>
                    <w:rPr>
                      <w:sz w:val="21"/>
                    </w:rPr>
                    <w:t>2.丝织版面、无纺粘合衬、粘扣带A面（钩面）、锁边线构成。</w:t>
                  </w:r>
                </w:p>
                <w:p>
                  <w:pPr>
                    <w:jc w:val="both"/>
                  </w:pPr>
                  <w:r>
                    <w:rPr>
                      <w:sz w:val="21"/>
                    </w:rPr>
                    <w:t>3.颜色：底色为蓝色，图案为银白色。</w:t>
                  </w:r>
                </w:p>
                <w:p>
                  <w:pPr>
                    <w:jc w:val="both"/>
                  </w:pPr>
                  <w:r>
                    <w:rPr>
                      <w:sz w:val="21"/>
                    </w:rPr>
                    <w:t>4.款式及尺寸：参照最新《中华人民共和国公共安全行业标准》。</w:t>
                  </w:r>
                </w:p>
                <w:p>
                  <w:pPr>
                    <w:jc w:val="both"/>
                  </w:pPr>
                  <w:r>
                    <w:rPr>
                      <w:sz w:val="21"/>
                    </w:rPr>
                    <w:t>二、产品性能及技术参数：</w:t>
                  </w:r>
                </w:p>
                <w:p>
                  <w:pPr>
                    <w:jc w:val="both"/>
                  </w:pPr>
                  <w:r>
                    <w:rPr>
                      <w:sz w:val="21"/>
                    </w:rPr>
                    <w:t>1.甲醛含量：未检出。</w:t>
                  </w:r>
                </w:p>
                <w:p>
                  <w:pPr>
                    <w:jc w:val="both"/>
                  </w:pPr>
                  <w:r>
                    <w:rPr>
                      <w:sz w:val="21"/>
                    </w:rPr>
                    <w:t>2.PH值：在4.0-8.5区间。</w:t>
                  </w:r>
                </w:p>
                <w:p>
                  <w:pPr>
                    <w:jc w:val="both"/>
                  </w:pPr>
                  <w:r>
                    <w:rPr>
                      <w:sz w:val="21"/>
                    </w:rPr>
                    <w:t>3.可分解致癌芳香胺染料：禁用。</w:t>
                  </w:r>
                </w:p>
                <w:p>
                  <w:pPr>
                    <w:jc w:val="both"/>
                  </w:pPr>
                  <w:r>
                    <w:rPr>
                      <w:sz w:val="21"/>
                    </w:rPr>
                    <w:t>4.耐汗渍色牢度≥4-5级。</w:t>
                  </w:r>
                </w:p>
                <w:p>
                  <w:pPr>
                    <w:jc w:val="both"/>
                  </w:pPr>
                  <w:r>
                    <w:rPr>
                      <w:sz w:val="21"/>
                    </w:rPr>
                    <w:t>5.耐水色牢度≥4-5级。</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9</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夏大檐帽（交警类）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200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390072"/>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18"/>
                                <a:stretch>
                                  <a:fillRect/>
                                </a:stretch>
                              </pic:blipFill>
                              <pic:spPr>
                                <a:xfrm>
                                  <a:off x="0" y="0"/>
                                  <a:ext cx="467995" cy="390072"/>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b/>
                      <w:sz w:val="21"/>
                    </w:rPr>
                    <w:t>一、产品描述：</w:t>
                  </w:r>
                </w:p>
                <w:p>
                  <w:pPr>
                    <w:jc w:val="left"/>
                  </w:pPr>
                  <w:r>
                    <w:rPr>
                      <w:sz w:val="21"/>
                    </w:rPr>
                    <w:t>1．颜色：白色。</w:t>
                  </w:r>
                </w:p>
                <w:p>
                  <w:pPr>
                    <w:jc w:val="left"/>
                  </w:pPr>
                  <w:r>
                    <w:rPr>
                      <w:sz w:val="21"/>
                    </w:rPr>
                    <w:t>2．款式及尺寸：参照《GA317-2010 大檐帽》款式和尺码制作。</w:t>
                  </w:r>
                </w:p>
                <w:p>
                  <w:pPr>
                    <w:jc w:val="left"/>
                  </w:pPr>
                  <w:r>
                    <w:rPr>
                      <w:b/>
                      <w:sz w:val="21"/>
                    </w:rPr>
                    <w:t>二、产品性能及技术参数：</w:t>
                  </w:r>
                </w:p>
                <w:p>
                  <w:pPr>
                    <w:jc w:val="left"/>
                  </w:pPr>
                  <w:r>
                    <w:rPr>
                      <w:sz w:val="21"/>
                    </w:rPr>
                    <w:t>1．纤维含量：主面料：70%绵羊毛、26.7%涤、3.3%氨纶；麦穗织带：50%聚酯纤维，粘纤：50%；汗口条：65%，35%棉。允许偏差±3%。</w:t>
                  </w:r>
                </w:p>
                <w:p>
                  <w:pPr>
                    <w:jc w:val="left"/>
                  </w:pPr>
                  <w:r>
                    <w:rPr>
                      <w:sz w:val="21"/>
                    </w:rPr>
                    <w:t>2．可分解致癌芳香胺染料：禁用。</w:t>
                  </w:r>
                </w:p>
                <w:p>
                  <w:pPr>
                    <w:jc w:val="left"/>
                  </w:pPr>
                  <w:r>
                    <w:rPr>
                      <w:sz w:val="21"/>
                    </w:rPr>
                    <w:t>3．甲醛含量：B类≤75mg/kg。</w:t>
                  </w:r>
                </w:p>
                <w:p>
                  <w:pPr>
                    <w:jc w:val="left"/>
                  </w:pPr>
                  <w:r>
                    <w:rPr>
                      <w:sz w:val="21"/>
                    </w:rPr>
                    <w:t>4．PH值：在4.0-8.5区间。</w:t>
                  </w:r>
                </w:p>
                <w:p>
                  <w:pPr>
                    <w:jc w:val="left"/>
                  </w:pPr>
                  <w:r>
                    <w:rPr>
                      <w:sz w:val="21"/>
                    </w:rPr>
                    <w:t>5．面料：耐光色牢度≥4级，耐水色牢度≥4级，耐酸汗渍色牢度≥4级，耐碱汗渍色牢度≥4级。</w:t>
                  </w:r>
                </w:p>
                <w:p>
                  <w:pPr>
                    <w:jc w:val="left"/>
                  </w:pPr>
                  <w:r>
                    <w:rPr>
                      <w:sz w:val="21"/>
                    </w:rPr>
                    <w:t>6.汉口条：耐水色牢度≥4级、耐酸汗渍色牢度≥4级，耐碱汗渍色牢度≥4级。</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10</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冬大檐帽（交警类）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200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390072"/>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18"/>
                                <a:stretch>
                                  <a:fillRect/>
                                </a:stretch>
                              </pic:blipFill>
                              <pic:spPr>
                                <a:xfrm>
                                  <a:off x="0" y="0"/>
                                  <a:ext cx="467995" cy="390072"/>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b/>
                      <w:sz w:val="21"/>
                    </w:rPr>
                    <w:t>一、产品描述：</w:t>
                  </w:r>
                </w:p>
                <w:p>
                  <w:pPr>
                    <w:jc w:val="left"/>
                  </w:pPr>
                  <w:r>
                    <w:rPr>
                      <w:sz w:val="21"/>
                    </w:rPr>
                    <w:t>1．颜色：白色。</w:t>
                  </w:r>
                </w:p>
                <w:p>
                  <w:pPr>
                    <w:jc w:val="left"/>
                  </w:pPr>
                  <w:r>
                    <w:rPr>
                      <w:sz w:val="21"/>
                    </w:rPr>
                    <w:t>2．款式及尺寸：参照《GA317-2010 大檐帽》款式和尺码制作。</w:t>
                  </w:r>
                </w:p>
                <w:p>
                  <w:pPr>
                    <w:jc w:val="left"/>
                  </w:pPr>
                  <w:r>
                    <w:rPr>
                      <w:b/>
                      <w:sz w:val="21"/>
                    </w:rPr>
                    <w:t>二、产品性能及技术参数：</w:t>
                  </w:r>
                </w:p>
                <w:p>
                  <w:pPr>
                    <w:jc w:val="left"/>
                  </w:pPr>
                  <w:r>
                    <w:rPr>
                      <w:sz w:val="21"/>
                    </w:rPr>
                    <w:t>1．纤维含量：主面料：70%绵羊毛、26.7%涤、3.3%氨纶；麦穗织带：50%聚酯纤维，粘纤：50%；汗口条：65%，35%棉。允许偏差±3%。</w:t>
                  </w:r>
                </w:p>
                <w:p>
                  <w:pPr>
                    <w:jc w:val="left"/>
                  </w:pPr>
                  <w:r>
                    <w:rPr>
                      <w:sz w:val="21"/>
                    </w:rPr>
                    <w:t>2．可分解致癌芳香胺染料：禁用。</w:t>
                  </w:r>
                </w:p>
                <w:p>
                  <w:pPr>
                    <w:jc w:val="left"/>
                  </w:pPr>
                  <w:r>
                    <w:rPr>
                      <w:sz w:val="21"/>
                    </w:rPr>
                    <w:t>3．甲醛含量：B类≤75mg/kg。</w:t>
                  </w:r>
                </w:p>
                <w:p>
                  <w:pPr>
                    <w:jc w:val="left"/>
                  </w:pPr>
                  <w:r>
                    <w:rPr>
                      <w:sz w:val="21"/>
                    </w:rPr>
                    <w:t>4．PH值：在4.0-8.5区间。</w:t>
                  </w:r>
                </w:p>
                <w:p>
                  <w:pPr>
                    <w:jc w:val="left"/>
                  </w:pPr>
                  <w:r>
                    <w:rPr>
                      <w:sz w:val="21"/>
                    </w:rPr>
                    <w:t>5．面料：耐光色牢度≥4级，耐水色牢度≥4级，耐酸汗渍色牢度≥4级，耐碱汗渍色牢度≥4级。</w:t>
                  </w:r>
                </w:p>
                <w:p>
                  <w:pPr>
                    <w:jc w:val="left"/>
                  </w:pPr>
                  <w:r>
                    <w:rPr>
                      <w:sz w:val="21"/>
                    </w:rPr>
                    <w:t>6.汉口条：耐水色牢度≥4级、耐酸汗渍色牢度≥4级，耐碱汗渍色牢度≥4级。</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11</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战训帽（交警类）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200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283804"/>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19"/>
                                <a:stretch>
                                  <a:fillRect/>
                                </a:stretch>
                              </pic:blipFill>
                              <pic:spPr>
                                <a:xfrm>
                                  <a:off x="0" y="0"/>
                                  <a:ext cx="467995" cy="283804"/>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r>
                    <w:rPr>
                      <w:sz w:val="21"/>
                    </w:rPr>
                    <w:t>:</w:t>
                  </w:r>
                </w:p>
                <w:p>
                  <w:pPr>
                    <w:jc w:val="left"/>
                  </w:pPr>
                  <w:r>
                    <w:rPr>
                      <w:sz w:val="21"/>
                    </w:rPr>
                    <w:t>1.颜色：藏蓝色。</w:t>
                  </w:r>
                </w:p>
                <w:p>
                  <w:pPr>
                    <w:jc w:val="left"/>
                  </w:pPr>
                  <w:r>
                    <w:rPr>
                      <w:sz w:val="21"/>
                    </w:rPr>
                    <w:t>2.标志:正面中间位处必须缝制织麦的警徽标识，图案由盾牌、五星、长城、橄榄枝飘带组成。徽高50㎜，颜色：白色。</w:t>
                  </w:r>
                </w:p>
                <w:p>
                  <w:pPr>
                    <w:jc w:val="left"/>
                  </w:pPr>
                  <w:r>
                    <w:rPr>
                      <w:sz w:val="21"/>
                    </w:rPr>
                    <w:t>二、产品性能及技术参数：</w:t>
                  </w:r>
                </w:p>
                <w:p>
                  <w:pPr>
                    <w:jc w:val="left"/>
                  </w:pPr>
                  <w:r>
                    <w:rPr>
                      <w:sz w:val="21"/>
                    </w:rPr>
                    <w:t>1.纤维含量（允许偏差±3%）：面料：聚酯纤维：64%，棉：34%，氨纶：2.3%；里料：聚酯纤维：96%，粘纤：4%；汗口条：棉100%。</w:t>
                  </w:r>
                </w:p>
                <w:p>
                  <w:pPr>
                    <w:jc w:val="left"/>
                  </w:pPr>
                  <w:r>
                    <w:rPr>
                      <w:sz w:val="21"/>
                    </w:rPr>
                    <w:t>2.单位面积质量：276g/m2（允许偏差±3g/m2）。</w:t>
                  </w:r>
                </w:p>
                <w:p>
                  <w:pPr>
                    <w:jc w:val="left"/>
                  </w:pPr>
                  <w:r>
                    <w:rPr>
                      <w:sz w:val="21"/>
                    </w:rPr>
                    <w:t>3.面料、里料、汗口条可分解致癌芳香胺染料：禁用。</w:t>
                  </w:r>
                </w:p>
                <w:p>
                  <w:pPr>
                    <w:jc w:val="left"/>
                  </w:pPr>
                  <w:r>
                    <w:rPr>
                      <w:sz w:val="21"/>
                    </w:rPr>
                    <w:t>4.甲醛含量：未检出。</w:t>
                  </w:r>
                </w:p>
                <w:p>
                  <w:pPr>
                    <w:jc w:val="left"/>
                  </w:pPr>
                  <w:r>
                    <w:rPr>
                      <w:sz w:val="21"/>
                    </w:rPr>
                    <w:t>5.PH值：在4.0-8.5区间。</w:t>
                  </w:r>
                </w:p>
                <w:p>
                  <w:pPr>
                    <w:jc w:val="left"/>
                  </w:pPr>
                  <w:r>
                    <w:rPr>
                      <w:sz w:val="21"/>
                    </w:rPr>
                    <w:t>6.起毛球≥4级</w:t>
                  </w:r>
                </w:p>
                <w:p>
                  <w:pPr>
                    <w:jc w:val="left"/>
                  </w:pPr>
                  <w:r>
                    <w:rPr>
                      <w:sz w:val="21"/>
                    </w:rPr>
                    <w:t>7. 色牢度</w:t>
                  </w:r>
                </w:p>
                <w:p>
                  <w:pPr>
                    <w:jc w:val="left"/>
                  </w:pPr>
                  <w:r>
                    <w:rPr>
                      <w:sz w:val="21"/>
                    </w:rPr>
                    <w:t>面料色牢度：径向、纬向耐干摩擦色牢度</w:t>
                  </w:r>
                  <w:r>
                    <w:rPr>
                      <w:sz w:val="21"/>
                    </w:rPr>
                    <w:t>≥4级，径向、纬向耐湿摩擦色牢度≥3级，耐酸汗渍色牢度变色≥4-5级、耐酸汗渍色牢度棉沾色≥4级、耐酸汗渍色牢度聚酯沾色≥4级，耐碱汗渍色牢度变色≥4-5级、耐碱汗渍色牢度棉沾色≥4级、耐碱汗渍色牢度聚酯沾色≥4级，耐水色牢度变色≥4-5级、耐水色牢度棉沾色≥4级、耐水色牢度聚酯沾色≥4级，耐皂洗色牢度变色≥4-5级、耐皂洗色牢度棉沾色≥4级、耐皂洗色牢度聚酯沾色≥4级，耐光色牢度＞3级。</w:t>
                  </w:r>
                </w:p>
                <w:p>
                  <w:pPr>
                    <w:jc w:val="left"/>
                  </w:pPr>
                  <w:r>
                    <w:rPr>
                      <w:sz w:val="21"/>
                    </w:rPr>
                    <w:t>里料色牢度：径向、纬向耐干摩擦色牢度</w:t>
                  </w:r>
                  <w:r>
                    <w:rPr>
                      <w:sz w:val="21"/>
                    </w:rPr>
                    <w:t>≥4级，径向、纬向耐湿摩擦色牢度≥3级，耐酸汗渍色牢度变色≥4-5级、耐酸汗渍色牢度粘纤沾色≥4级、耐酸汗渍色牢度聚酯沾色≥3-4级，耐碱汗渍色牢度变色≥4-5级、耐碱汗渍色牢度粘纤沾色≥4级、耐碱汗渍色牢度聚酯沾色≥3-4级，耐水色牢度变色≥4-5级、耐水色牢度粘纤沾色≥4级、耐水色牢度聚酯沾色≥3-4级，耐皂洗色牢度变色≥4-5级、耐皂洗色牢度粘纤沾色≥4级、耐皂洗色牢度聚酯沾色≥4级，耐光色牢度＞3级。</w:t>
                  </w:r>
                </w:p>
                <w:p>
                  <w:pPr>
                    <w:jc w:val="left"/>
                  </w:pPr>
                  <w:r>
                    <w:rPr>
                      <w:sz w:val="21"/>
                    </w:rPr>
                    <w:t>8.色差：产品面料的色差不低于4级,帽里的色差不低于3-4级。</w:t>
                  </w:r>
                </w:p>
                <w:p>
                  <w:pPr>
                    <w:jc w:val="left"/>
                  </w:pPr>
                  <w:r>
                    <w:rPr>
                      <w:sz w:val="21"/>
                    </w:rPr>
                    <w:t>9.外观要求：各部位无明显油污、拆痕、残疵、毛漏弹力钢条松紧适度,接缝整齐、牢固。各部位缝制平服,线路顺直,无开线、松线和连续跳针。</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12</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水鞋（交警类）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200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双</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750741"/>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0"/>
                                <a:stretch>
                                  <a:fillRect/>
                                </a:stretch>
                              </pic:blipFill>
                              <pic:spPr>
                                <a:xfrm>
                                  <a:off x="0" y="0"/>
                                  <a:ext cx="467995" cy="750741"/>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both"/>
                  </w:pPr>
                  <w:r>
                    <w:rPr>
                      <w:b/>
                      <w:sz w:val="21"/>
                    </w:rPr>
                    <w:t>一、产品描述：</w:t>
                  </w:r>
                </w:p>
                <w:p>
                  <w:pPr>
                    <w:jc w:val="both"/>
                  </w:pPr>
                  <w:r>
                    <w:rPr>
                      <w:sz w:val="21"/>
                    </w:rPr>
                    <w:t>1.主要材料：橡胶、棉本色帆布</w:t>
                  </w:r>
                </w:p>
                <w:p>
                  <w:pPr>
                    <w:jc w:val="both"/>
                  </w:pPr>
                  <w:r>
                    <w:rPr>
                      <w:sz w:val="21"/>
                    </w:rPr>
                    <w:t>2.外观及质量要求：警用胶靴靴面胶为黑色，帮里系本色棉毛布。筒口沿条、外围条胶为黑色。鞋底由二次硫化大底、硬中底和海绵底组成，全靴浸亮油。靴面不得有起皱和麻点；不得有砂眼；不得有气泡或杂物；不得有与里布脱壳；不得有疙瘩、硬粒和缺亮油；不得有沿口围条脱胶。沿条、大底：上、下口压合要牢固、防止粘碰伤、围条脱空、与硬中底脱空。</w:t>
                  </w:r>
                </w:p>
                <w:p>
                  <w:pPr>
                    <w:jc w:val="both"/>
                  </w:pPr>
                  <w:r>
                    <w:rPr>
                      <w:sz w:val="21"/>
                    </w:rPr>
                    <w:t>3.款式及尺寸：参照最新《中华人民共和国公共安全行业标准》。</w:t>
                  </w:r>
                </w:p>
                <w:p>
                  <w:pPr>
                    <w:jc w:val="both"/>
                  </w:pPr>
                  <w:r>
                    <w:rPr>
                      <w:sz w:val="21"/>
                    </w:rPr>
                    <w:t>装潢：每双鞋颠倒方向放入纸盒，不错号，不顺脚，放说明书及合格证。纸盒外黑色字印刷产品名称、鞋码，应字迹清晰、端正。</w:t>
                  </w:r>
                </w:p>
                <w:p>
                  <w:pPr>
                    <w:jc w:val="both"/>
                  </w:pPr>
                  <w:r>
                    <w:rPr>
                      <w:b/>
                      <w:sz w:val="21"/>
                    </w:rPr>
                    <w:t>二、产品性能及技术参数：</w:t>
                  </w:r>
                </w:p>
                <w:p>
                  <w:pPr>
                    <w:jc w:val="both"/>
                  </w:pPr>
                  <w:r>
                    <w:rPr>
                      <w:sz w:val="21"/>
                    </w:rPr>
                    <w:t>1.靴面拉伸强度≥12Mpa。</w:t>
                  </w:r>
                </w:p>
                <w:p>
                  <w:pPr>
                    <w:jc w:val="both"/>
                  </w:pPr>
                  <w:r>
                    <w:rPr>
                      <w:sz w:val="21"/>
                    </w:rPr>
                    <w:t>2.靴面扯断伸长率≥750%。</w:t>
                  </w:r>
                </w:p>
                <w:p>
                  <w:pPr>
                    <w:jc w:val="both"/>
                  </w:pPr>
                  <w:r>
                    <w:rPr>
                      <w:sz w:val="21"/>
                    </w:rPr>
                    <w:t>3.靴面粘合强度≥10N/cm。</w:t>
                  </w:r>
                </w:p>
                <w:p>
                  <w:pPr>
                    <w:jc w:val="both"/>
                  </w:pPr>
                  <w:r>
                    <w:rPr>
                      <w:sz w:val="21"/>
                    </w:rPr>
                    <w:t>4.靴面漆膜伸长率≥140%。</w:t>
                  </w:r>
                </w:p>
                <w:p>
                  <w:pPr>
                    <w:jc w:val="both"/>
                  </w:pPr>
                  <w:r>
                    <w:rPr>
                      <w:sz w:val="21"/>
                    </w:rPr>
                    <w:t>5.大底胶拉伸强度≥12Mpa。</w:t>
                  </w:r>
                </w:p>
                <w:p>
                  <w:pPr>
                    <w:jc w:val="both"/>
                  </w:pPr>
                  <w:r>
                    <w:rPr>
                      <w:sz w:val="21"/>
                    </w:rPr>
                    <w:t>6.大底胶扯断伸长率≥400%。</w:t>
                  </w:r>
                </w:p>
                <w:p>
                  <w:pPr>
                    <w:jc w:val="both"/>
                  </w:pPr>
                  <w:r>
                    <w:rPr>
                      <w:sz w:val="21"/>
                    </w:rPr>
                    <w:t>7.大底胶磨损体积≤0.8cm³/1.61km</w:t>
                  </w:r>
                </w:p>
                <w:p>
                  <w:pPr>
                    <w:jc w:val="both"/>
                  </w:pPr>
                  <w:r>
                    <w:rPr>
                      <w:sz w:val="21"/>
                    </w:rPr>
                    <w:t>8.大底胶硬度：55～65邵尔A。</w:t>
                  </w:r>
                </w:p>
                <w:p>
                  <w:pPr>
                    <w:jc w:val="left"/>
                  </w:pPr>
                  <w:r>
                    <w:rPr>
                      <w:sz w:val="21"/>
                    </w:rPr>
                    <w:t>9.外观质量：警用胶靴靴面胶为黑色，帮里系本色棉毛布。筒口沿条、外围条胶为黑色。鞋底由二次硫化大底、硬中底和海绵底组成，全靴浸亮油。靴面不得有起皱和麻点；不得有砂眼；不得有气泡或杂物；不得有与里布脱壳；不得有疙瘩、硬粒和缺亮油；不得有沿口围条脱胶。沿条、大底：上、下口压合要牢固、防止粘碰伤、围条脱空、与硬中底脱空。</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13</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雨衣（交警类）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200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套</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366676"/>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21"/>
                                <a:stretch>
                                  <a:fillRect/>
                                </a:stretch>
                              </pic:blipFill>
                              <pic:spPr>
                                <a:xfrm>
                                  <a:off x="0" y="0"/>
                                  <a:ext cx="467995" cy="366676"/>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b/>
                      <w:sz w:val="21"/>
                    </w:rPr>
                    <w:t>一、产品描述：</w:t>
                  </w:r>
                </w:p>
                <w:p>
                  <w:pPr>
                    <w:jc w:val="left"/>
                  </w:pPr>
                  <w:r>
                    <w:rPr>
                      <w:sz w:val="21"/>
                    </w:rPr>
                    <w:t>1.风雨衣整体质料轻柔、整体透气性能好、防静、泼水度高。</w:t>
                  </w:r>
                </w:p>
                <w:p>
                  <w:pPr>
                    <w:jc w:val="left"/>
                  </w:pPr>
                  <w:r>
                    <w:rPr>
                      <w:sz w:val="21"/>
                    </w:rPr>
                    <w:t>2.钮扣及规格：选用铜质镀镍扣，扣面压印有有五星和麦穗标志；15#四合一扣。</w:t>
                  </w:r>
                </w:p>
                <w:p>
                  <w:pPr>
                    <w:jc w:val="left"/>
                  </w:pPr>
                  <w:r>
                    <w:rPr>
                      <w:sz w:val="21"/>
                    </w:rPr>
                    <w:t>3.缝合部位耐静水压≥18KPa。</w:t>
                  </w:r>
                </w:p>
                <w:p>
                  <w:pPr>
                    <w:jc w:val="left"/>
                  </w:pPr>
                  <w:r>
                    <w:rPr>
                      <w:sz w:val="21"/>
                    </w:rPr>
                    <w:t>4.执行标准：</w:t>
                  </w:r>
                  <w:r>
                    <w:rPr>
                      <w:sz w:val="21"/>
                    </w:rPr>
                    <w:t>参考公安部</w:t>
                  </w:r>
                  <w:r>
                    <w:rPr>
                      <w:sz w:val="21"/>
                    </w:rPr>
                    <w:t>《警服</w:t>
                  </w:r>
                  <w:r>
                    <w:rPr>
                      <w:sz w:val="21"/>
                    </w:rPr>
                    <w:t>雨衣》标准。</w:t>
                  </w:r>
                </w:p>
                <w:p>
                  <w:pPr>
                    <w:jc w:val="left"/>
                  </w:pPr>
                  <w:r>
                    <w:rPr>
                      <w:sz w:val="21"/>
                    </w:rPr>
                    <w:t>5.</w:t>
                  </w:r>
                  <w:r>
                    <w:rPr>
                      <w:sz w:val="21"/>
                    </w:rPr>
                    <w:t>装潢：标志及包装：号型标志、产品名称标志、维护标志等事项标签，并缝制于衣内，配备防水塑料袋。</w:t>
                  </w:r>
                </w:p>
                <w:p>
                  <w:pPr>
                    <w:jc w:val="left"/>
                  </w:pPr>
                  <w:r>
                    <w:rPr>
                      <w:b/>
                      <w:sz w:val="21"/>
                    </w:rPr>
                    <w:t>二、</w:t>
                  </w:r>
                  <w:r>
                    <w:rPr>
                      <w:b/>
                      <w:sz w:val="21"/>
                    </w:rPr>
                    <w:t>雨衣</w:t>
                  </w:r>
                  <w:r>
                    <w:rPr>
                      <w:b/>
                      <w:sz w:val="21"/>
                    </w:rPr>
                    <w:t>产品性能及技术参数：</w:t>
                  </w:r>
                </w:p>
                <w:p>
                  <w:pPr>
                    <w:jc w:val="left"/>
                  </w:pPr>
                  <w:r>
                    <w:rPr>
                      <w:sz w:val="21"/>
                    </w:rPr>
                    <w:t>1.面料要求：聚氨酯湿法涂层布，涤纶弹丝（75D/72F×100D/144F,DTY），经纬纱密度为675根/10cm×365根/10cm，织物组织为二上一下右斜纹，面料颜色为藏蓝色。</w:t>
                  </w:r>
                </w:p>
                <w:p>
                  <w:pPr>
                    <w:jc w:val="left"/>
                  </w:pPr>
                  <w:r>
                    <w:rPr>
                      <w:sz w:val="21"/>
                    </w:rPr>
                    <w:t>2.外观质量：整烫后产品应平服，整洁美观无线条、干燥，无烫光、水渍、变色、粘连；线路顺直，缝合粘胶部位平展、无抽皱。雨衣包装袋：袋面与袋墙结合，明暗线各一道，明线距边0.1cm；绱提袋：明暗线各一道，明线距边0.1cm，拉链尾部一侧取中，夹绱提带，回针5道；绱拉链：明暗线各一道，明线距边0.15cm。</w:t>
                  </w:r>
                </w:p>
                <w:p>
                  <w:pPr>
                    <w:jc w:val="left"/>
                  </w:pPr>
                  <w:r>
                    <w:rPr>
                      <w:sz w:val="21"/>
                    </w:rPr>
                    <w:t>三</w:t>
                  </w:r>
                  <w:r>
                    <w:rPr>
                      <w:b/>
                      <w:sz w:val="21"/>
                    </w:rPr>
                    <w:t>、聚氨酯湿法涂层布藏蓝色风雨衣上衣面料</w:t>
                  </w:r>
                  <w:r>
                    <w:rPr>
                      <w:b/>
                      <w:sz w:val="21"/>
                    </w:rPr>
                    <w:t>性能及技术参数：</w:t>
                  </w:r>
                </w:p>
                <w:p>
                  <w:pPr>
                    <w:jc w:val="left"/>
                  </w:pPr>
                  <w:r>
                    <w:rPr>
                      <w:sz w:val="21"/>
                    </w:rPr>
                    <w:t>1.有效幅宽：≥1.48m。单位面积质量：≤175g/m²。</w:t>
                  </w:r>
                </w:p>
                <w:p>
                  <w:pPr>
                    <w:jc w:val="left"/>
                  </w:pPr>
                  <w:r>
                    <w:rPr>
                      <w:sz w:val="21"/>
                    </w:rPr>
                    <w:t>2.断裂强力：径向≥980N、纬向≥600N。撕破强力：径向≥35N、纬向≥27N。透湿率：≥6500g/m2.d。静水压：初始≥80kpa,20次水洗后≥50kpa。表面抗湿性：初始≥4级,20次水洗后≥2级。荧光黄涂层布亮度因子≥0.7Y。</w:t>
                  </w:r>
                </w:p>
                <w:p>
                  <w:pPr>
                    <w:jc w:val="left"/>
                  </w:pPr>
                  <w:r>
                    <w:rPr>
                      <w:sz w:val="21"/>
                    </w:rPr>
                    <w:t>3.起毛起球：≥3-4级。异味：无。PH值：4.0-8.5。甲醇含量：≤75mg/kg。面、里层：耐光色牢度≥4级，耐皂洗色牢度≥4级，耐干摩擦色牢度≥4级，耐湿摩擦色牢度≥4级，耐汗渍色牢度≥4级，耐热压色牢度≥4级。</w:t>
                  </w:r>
                </w:p>
                <w:p>
                  <w:pPr>
                    <w:jc w:val="left"/>
                  </w:pPr>
                  <w:r>
                    <w:rPr>
                      <w:b/>
                      <w:sz w:val="21"/>
                    </w:rPr>
                    <w:t>四</w:t>
                  </w:r>
                  <w:r>
                    <w:rPr>
                      <w:b/>
                      <w:sz w:val="21"/>
                    </w:rPr>
                    <w:t>、聚氨酯湿法涂层布藏蓝色风雨衣裤子面料</w:t>
                  </w:r>
                  <w:r>
                    <w:rPr>
                      <w:b/>
                      <w:sz w:val="21"/>
                    </w:rPr>
                    <w:t>性能及技术参数：</w:t>
                  </w:r>
                </w:p>
                <w:p>
                  <w:pPr>
                    <w:jc w:val="left"/>
                  </w:pPr>
                  <w:r>
                    <w:rPr>
                      <w:sz w:val="21"/>
                    </w:rPr>
                    <w:t>1.有效幅宽：≥1.48m。单位面积质量：≤175g/m²。</w:t>
                  </w:r>
                </w:p>
                <w:p>
                  <w:pPr>
                    <w:jc w:val="left"/>
                  </w:pPr>
                  <w:r>
                    <w:rPr>
                      <w:sz w:val="21"/>
                    </w:rPr>
                    <w:t>2.断裂强力：径向≥980N、纬向≥600N。撕破强力：径向≥35N、纬向≥27N。透湿率：≥6500g/m2.d。静水压：初始≥80kpa,20次水洗后≥50kpa。表面抗湿性：初始≥4级,20次水洗后≥2级。</w:t>
                  </w:r>
                </w:p>
                <w:p>
                  <w:pPr>
                    <w:jc w:val="left"/>
                  </w:pPr>
                  <w:r>
                    <w:rPr>
                      <w:sz w:val="21"/>
                    </w:rPr>
                    <w:t>3.起毛起球：≥3-4级。异味：无。PH值：4.0-8.5。甲醇含量：≤75mg/kg。面、里层：耐光色牢度≥4级，耐皂洗色牢度≥4级，耐干摩擦色牢度≥4级，耐湿摩擦色牢度≥4级，耐汗渍色牢度≥4级，耐热压色牢度≥4级。</w:t>
                  </w:r>
                </w:p>
                <w:p>
                  <w:pPr>
                    <w:jc w:val="both"/>
                  </w:pPr>
                  <w:r>
                    <w:rPr>
                      <w:b/>
                      <w:sz w:val="21"/>
                    </w:rPr>
                    <w:t>五、银白色反光晶格技术参数：</w:t>
                  </w:r>
                </w:p>
                <w:p>
                  <w:pPr>
                    <w:jc w:val="left"/>
                  </w:pPr>
                  <w:r>
                    <w:rPr>
                      <w:sz w:val="21"/>
                    </w:rPr>
                    <w:t>（</w:t>
                  </w:r>
                  <w:r>
                    <w:rPr>
                      <w:sz w:val="21"/>
                    </w:rPr>
                    <w:t>1</w:t>
                  </w:r>
                  <w:r>
                    <w:rPr>
                      <w:sz w:val="21"/>
                    </w:rPr>
                    <w:t>）物理试验前：</w:t>
                  </w:r>
                  <w:r>
                    <w:rPr>
                      <w:sz w:val="21"/>
                    </w:rPr>
                    <w:t>在</w:t>
                  </w:r>
                  <w:r>
                    <w:rPr>
                      <w:sz w:val="21"/>
                    </w:rPr>
                    <w:t>观测角</w:t>
                  </w:r>
                  <w:r>
                    <w:rPr>
                      <w:sz w:val="21"/>
                    </w:rPr>
                    <w:t>12′和入射角5°时，ε1=0</w:t>
                  </w:r>
                  <w:r>
                    <w:rPr>
                      <w:sz w:val="21"/>
                    </w:rPr>
                    <w:t>°</w:t>
                  </w:r>
                  <w:r>
                    <w:rPr>
                      <w:sz w:val="21"/>
                    </w:rPr>
                    <w:t>反光性能</w:t>
                  </w:r>
                  <w:r>
                    <w:rPr>
                      <w:sz w:val="21"/>
                    </w:rPr>
                    <w:t>≥</w:t>
                  </w:r>
                  <w:r>
                    <w:rPr>
                      <w:sz w:val="21"/>
                    </w:rPr>
                    <w:t>890</w:t>
                  </w:r>
                  <w:r>
                    <w:rPr>
                      <w:sz w:val="21"/>
                    </w:rPr>
                    <w:t>cd∙lx-1∙m-2、ε</w:t>
                  </w:r>
                  <w:r>
                    <w:rPr>
                      <w:sz w:val="21"/>
                    </w:rPr>
                    <w:t>2</w:t>
                  </w:r>
                  <w:r>
                    <w:rPr>
                      <w:sz w:val="21"/>
                    </w:rPr>
                    <w:t>=</w:t>
                  </w:r>
                  <w:r>
                    <w:rPr>
                      <w:sz w:val="21"/>
                    </w:rPr>
                    <w:t>90°,</w:t>
                  </w:r>
                  <w:r>
                    <w:rPr>
                      <w:sz w:val="21"/>
                    </w:rPr>
                    <w:t>反光性能</w:t>
                  </w:r>
                  <w:r>
                    <w:rPr>
                      <w:sz w:val="21"/>
                    </w:rPr>
                    <w:t>≥</w:t>
                  </w:r>
                  <w:r>
                    <w:rPr>
                      <w:sz w:val="21"/>
                    </w:rPr>
                    <w:t>770</w:t>
                  </w:r>
                  <w:r>
                    <w:rPr>
                      <w:sz w:val="21"/>
                    </w:rPr>
                    <w:t>cd∙lx-1∙m-2；</w:t>
                  </w:r>
                  <w:r>
                    <w:rPr>
                      <w:sz w:val="21"/>
                    </w:rPr>
                    <w:t>在</w:t>
                  </w:r>
                  <w:r>
                    <w:rPr>
                      <w:sz w:val="21"/>
                    </w:rPr>
                    <w:t>观测角</w:t>
                  </w:r>
                  <w:r>
                    <w:rPr>
                      <w:sz w:val="21"/>
                    </w:rPr>
                    <w:t>12′和入射角</w:t>
                  </w:r>
                  <w:r>
                    <w:rPr>
                      <w:sz w:val="21"/>
                    </w:rPr>
                    <w:t>30</w:t>
                  </w:r>
                  <w:r>
                    <w:rPr>
                      <w:sz w:val="21"/>
                    </w:rPr>
                    <w:t>°时，ε1=</w:t>
                  </w:r>
                  <w:r>
                    <w:rPr>
                      <w:sz w:val="21"/>
                    </w:rPr>
                    <w:t>0°</w:t>
                  </w:r>
                  <w:r>
                    <w:rPr>
                      <w:sz w:val="21"/>
                    </w:rPr>
                    <w:t>反光性能</w:t>
                  </w:r>
                  <w:r>
                    <w:rPr>
                      <w:sz w:val="21"/>
                    </w:rPr>
                    <w:t>≥</w:t>
                  </w:r>
                  <w:r>
                    <w:rPr>
                      <w:sz w:val="21"/>
                    </w:rPr>
                    <w:t>625</w:t>
                  </w:r>
                  <w:r>
                    <w:rPr>
                      <w:sz w:val="21"/>
                    </w:rPr>
                    <w:t>cd∙lx-1∙m-2、ε</w:t>
                  </w:r>
                  <w:r>
                    <w:rPr>
                      <w:sz w:val="21"/>
                    </w:rPr>
                    <w:t>2</w:t>
                  </w:r>
                  <w:r>
                    <w:rPr>
                      <w:sz w:val="21"/>
                    </w:rPr>
                    <w:t>=</w:t>
                  </w:r>
                  <w:r>
                    <w:rPr>
                      <w:sz w:val="21"/>
                    </w:rPr>
                    <w:t>90°,</w:t>
                  </w:r>
                  <w:r>
                    <w:rPr>
                      <w:sz w:val="21"/>
                    </w:rPr>
                    <w:t>反光性能</w:t>
                  </w:r>
                  <w:r>
                    <w:rPr>
                      <w:sz w:val="21"/>
                    </w:rPr>
                    <w:t>≥</w:t>
                  </w:r>
                  <w:r>
                    <w:rPr>
                      <w:sz w:val="21"/>
                    </w:rPr>
                    <w:t>515</w:t>
                  </w:r>
                  <w:r>
                    <w:rPr>
                      <w:sz w:val="21"/>
                    </w:rPr>
                    <w:t>cd∙lx-1∙m-2；</w:t>
                  </w:r>
                </w:p>
                <w:p>
                  <w:pPr>
                    <w:jc w:val="left"/>
                  </w:pPr>
                  <w:r>
                    <w:rPr>
                      <w:sz w:val="21"/>
                    </w:rPr>
                    <w:t>物理试验前：</w:t>
                  </w:r>
                  <w:r>
                    <w:rPr>
                      <w:sz w:val="21"/>
                    </w:rPr>
                    <w:t>在</w:t>
                  </w:r>
                  <w:r>
                    <w:rPr>
                      <w:sz w:val="21"/>
                    </w:rPr>
                    <w:t>观测角</w:t>
                  </w:r>
                  <w:r>
                    <w:rPr>
                      <w:sz w:val="21"/>
                    </w:rPr>
                    <w:t>20</w:t>
                  </w:r>
                  <w:r>
                    <w:rPr>
                      <w:sz w:val="21"/>
                    </w:rPr>
                    <w:t>′和入射角5°时，ε1=0</w:t>
                  </w:r>
                  <w:r>
                    <w:rPr>
                      <w:sz w:val="21"/>
                    </w:rPr>
                    <w:t>°</w:t>
                  </w:r>
                  <w:r>
                    <w:rPr>
                      <w:sz w:val="21"/>
                    </w:rPr>
                    <w:t>反光性能</w:t>
                  </w:r>
                  <w:r>
                    <w:rPr>
                      <w:sz w:val="21"/>
                    </w:rPr>
                    <w:t>≥</w:t>
                  </w:r>
                  <w:r>
                    <w:rPr>
                      <w:sz w:val="21"/>
                    </w:rPr>
                    <w:t>610</w:t>
                  </w:r>
                  <w:r>
                    <w:rPr>
                      <w:sz w:val="21"/>
                    </w:rPr>
                    <w:t>cd∙lx-1∙m-2、ε</w:t>
                  </w:r>
                  <w:r>
                    <w:rPr>
                      <w:sz w:val="21"/>
                    </w:rPr>
                    <w:t>2</w:t>
                  </w:r>
                  <w:r>
                    <w:rPr>
                      <w:sz w:val="21"/>
                    </w:rPr>
                    <w:t>=</w:t>
                  </w:r>
                  <w:r>
                    <w:rPr>
                      <w:sz w:val="21"/>
                    </w:rPr>
                    <w:t>90°,</w:t>
                  </w:r>
                  <w:r>
                    <w:rPr>
                      <w:sz w:val="21"/>
                    </w:rPr>
                    <w:t>反光性能</w:t>
                  </w:r>
                  <w:r>
                    <w:rPr>
                      <w:sz w:val="21"/>
                    </w:rPr>
                    <w:t>≥</w:t>
                  </w:r>
                  <w:r>
                    <w:rPr>
                      <w:sz w:val="21"/>
                    </w:rPr>
                    <w:t>850</w:t>
                  </w:r>
                  <w:r>
                    <w:rPr>
                      <w:sz w:val="21"/>
                    </w:rPr>
                    <w:t>cd∙lx-1∙m-2；</w:t>
                  </w:r>
                  <w:r>
                    <w:rPr>
                      <w:sz w:val="21"/>
                    </w:rPr>
                    <w:t>在</w:t>
                  </w:r>
                  <w:r>
                    <w:rPr>
                      <w:sz w:val="21"/>
                    </w:rPr>
                    <w:t>观测角</w:t>
                  </w:r>
                  <w:r>
                    <w:rPr>
                      <w:sz w:val="21"/>
                    </w:rPr>
                    <w:t>20</w:t>
                  </w:r>
                  <w:r>
                    <w:rPr>
                      <w:sz w:val="21"/>
                    </w:rPr>
                    <w:t>′和入射角</w:t>
                  </w:r>
                  <w:r>
                    <w:rPr>
                      <w:sz w:val="21"/>
                    </w:rPr>
                    <w:t>30</w:t>
                  </w:r>
                  <w:r>
                    <w:rPr>
                      <w:sz w:val="21"/>
                    </w:rPr>
                    <w:t>°时，ε1=</w:t>
                  </w:r>
                  <w:r>
                    <w:rPr>
                      <w:sz w:val="21"/>
                    </w:rPr>
                    <w:t>0°</w:t>
                  </w:r>
                  <w:r>
                    <w:rPr>
                      <w:sz w:val="21"/>
                    </w:rPr>
                    <w:t>反光性能</w:t>
                  </w:r>
                  <w:r>
                    <w:rPr>
                      <w:sz w:val="21"/>
                    </w:rPr>
                    <w:t>≥</w:t>
                  </w:r>
                  <w:r>
                    <w:rPr>
                      <w:sz w:val="21"/>
                    </w:rPr>
                    <w:t>380</w:t>
                  </w:r>
                  <w:r>
                    <w:rPr>
                      <w:sz w:val="21"/>
                    </w:rPr>
                    <w:t>cd∙lx-1∙m-2、ε</w:t>
                  </w:r>
                  <w:r>
                    <w:rPr>
                      <w:sz w:val="21"/>
                    </w:rPr>
                    <w:t>2</w:t>
                  </w:r>
                  <w:r>
                    <w:rPr>
                      <w:sz w:val="21"/>
                    </w:rPr>
                    <w:t>=</w:t>
                  </w:r>
                  <w:r>
                    <w:rPr>
                      <w:sz w:val="21"/>
                    </w:rPr>
                    <w:t>90°,</w:t>
                  </w:r>
                  <w:r>
                    <w:rPr>
                      <w:sz w:val="21"/>
                    </w:rPr>
                    <w:t>反光性能</w:t>
                  </w:r>
                  <w:r>
                    <w:rPr>
                      <w:sz w:val="21"/>
                    </w:rPr>
                    <w:t>≥</w:t>
                  </w:r>
                  <w:r>
                    <w:rPr>
                      <w:sz w:val="21"/>
                    </w:rPr>
                    <w:t>260</w:t>
                  </w:r>
                  <w:r>
                    <w:rPr>
                      <w:sz w:val="21"/>
                    </w:rPr>
                    <w:t>cd∙lx-1∙m-2；</w:t>
                  </w:r>
                </w:p>
                <w:p>
                  <w:pPr>
                    <w:jc w:val="left"/>
                  </w:pPr>
                  <w:r>
                    <w:rPr>
                      <w:sz w:val="21"/>
                    </w:rPr>
                    <w:t>物理试验前：</w:t>
                  </w:r>
                  <w:r>
                    <w:rPr>
                      <w:sz w:val="21"/>
                    </w:rPr>
                    <w:t>在</w:t>
                  </w:r>
                  <w:r>
                    <w:rPr>
                      <w:sz w:val="21"/>
                    </w:rPr>
                    <w:t>观测角</w:t>
                  </w:r>
                  <w:r>
                    <w:rPr>
                      <w:sz w:val="21"/>
                    </w:rPr>
                    <w:t>1°</w:t>
                  </w:r>
                  <w:r>
                    <w:rPr>
                      <w:sz w:val="21"/>
                    </w:rPr>
                    <w:t>和入射角</w:t>
                  </w:r>
                  <w:r>
                    <w:rPr>
                      <w:sz w:val="21"/>
                    </w:rPr>
                    <w:t>5°时，ε1=0</w:t>
                  </w:r>
                  <w:r>
                    <w:rPr>
                      <w:sz w:val="21"/>
                    </w:rPr>
                    <w:t>°</w:t>
                  </w:r>
                  <w:r>
                    <w:rPr>
                      <w:sz w:val="21"/>
                    </w:rPr>
                    <w:t>反光性能</w:t>
                  </w:r>
                  <w:r>
                    <w:rPr>
                      <w:sz w:val="21"/>
                    </w:rPr>
                    <w:t>≥</w:t>
                  </w:r>
                  <w:r>
                    <w:rPr>
                      <w:sz w:val="21"/>
                    </w:rPr>
                    <w:t>55</w:t>
                  </w:r>
                  <w:r>
                    <w:rPr>
                      <w:sz w:val="21"/>
                    </w:rPr>
                    <w:t>cd∙lx-1∙m-2、ε</w:t>
                  </w:r>
                  <w:r>
                    <w:rPr>
                      <w:sz w:val="21"/>
                    </w:rPr>
                    <w:t>2</w:t>
                  </w:r>
                  <w:r>
                    <w:rPr>
                      <w:sz w:val="21"/>
                    </w:rPr>
                    <w:t>=</w:t>
                  </w:r>
                  <w:r>
                    <w:rPr>
                      <w:sz w:val="21"/>
                    </w:rPr>
                    <w:t>90°,</w:t>
                  </w:r>
                  <w:r>
                    <w:rPr>
                      <w:sz w:val="21"/>
                    </w:rPr>
                    <w:t>反光性能</w:t>
                  </w:r>
                  <w:r>
                    <w:rPr>
                      <w:sz w:val="21"/>
                    </w:rPr>
                    <w:t>≥</w:t>
                  </w:r>
                  <w:r>
                    <w:rPr>
                      <w:sz w:val="21"/>
                    </w:rPr>
                    <w:t>60</w:t>
                  </w:r>
                  <w:r>
                    <w:rPr>
                      <w:sz w:val="21"/>
                    </w:rPr>
                    <w:t>cd∙lx-1∙m-2；</w:t>
                  </w:r>
                  <w:r>
                    <w:rPr>
                      <w:sz w:val="21"/>
                    </w:rPr>
                    <w:t>在</w:t>
                  </w:r>
                  <w:r>
                    <w:rPr>
                      <w:sz w:val="21"/>
                    </w:rPr>
                    <w:t>观测角</w:t>
                  </w:r>
                  <w:r>
                    <w:rPr>
                      <w:sz w:val="21"/>
                    </w:rPr>
                    <w:t>1°</w:t>
                  </w:r>
                  <w:r>
                    <w:rPr>
                      <w:sz w:val="21"/>
                    </w:rPr>
                    <w:t>和入射角</w:t>
                  </w:r>
                  <w:r>
                    <w:rPr>
                      <w:sz w:val="21"/>
                    </w:rPr>
                    <w:t>30</w:t>
                  </w:r>
                  <w:r>
                    <w:rPr>
                      <w:sz w:val="21"/>
                    </w:rPr>
                    <w:t>°时，ε1=</w:t>
                  </w:r>
                  <w:r>
                    <w:rPr>
                      <w:sz w:val="21"/>
                    </w:rPr>
                    <w:t>0°</w:t>
                  </w:r>
                  <w:r>
                    <w:rPr>
                      <w:sz w:val="21"/>
                    </w:rPr>
                    <w:t>反光性能</w:t>
                  </w:r>
                  <w:r>
                    <w:rPr>
                      <w:sz w:val="21"/>
                    </w:rPr>
                    <w:t>≥</w:t>
                  </w:r>
                  <w:r>
                    <w:rPr>
                      <w:sz w:val="21"/>
                    </w:rPr>
                    <w:t>65</w:t>
                  </w:r>
                  <w:r>
                    <w:rPr>
                      <w:sz w:val="21"/>
                    </w:rPr>
                    <w:t>cd∙lx-1∙m-2、ε</w:t>
                  </w:r>
                  <w:r>
                    <w:rPr>
                      <w:sz w:val="21"/>
                    </w:rPr>
                    <w:t>2</w:t>
                  </w:r>
                  <w:r>
                    <w:rPr>
                      <w:sz w:val="21"/>
                    </w:rPr>
                    <w:t>=</w:t>
                  </w:r>
                  <w:r>
                    <w:rPr>
                      <w:sz w:val="21"/>
                    </w:rPr>
                    <w:t>90°,</w:t>
                  </w:r>
                  <w:r>
                    <w:rPr>
                      <w:sz w:val="21"/>
                    </w:rPr>
                    <w:t>反光性能</w:t>
                  </w:r>
                  <w:r>
                    <w:rPr>
                      <w:sz w:val="21"/>
                    </w:rPr>
                    <w:t>≥</w:t>
                  </w:r>
                  <w:r>
                    <w:rPr>
                      <w:sz w:val="21"/>
                    </w:rPr>
                    <w:t>40</w:t>
                  </w:r>
                  <w:r>
                    <w:rPr>
                      <w:sz w:val="21"/>
                    </w:rPr>
                    <w:t>cd∙lx-1∙m-2；</w:t>
                  </w:r>
                </w:p>
                <w:p>
                  <w:pPr>
                    <w:jc w:val="left"/>
                  </w:pPr>
                  <w:r>
                    <w:rPr>
                      <w:sz w:val="21"/>
                    </w:rPr>
                    <w:t>物理试验前：</w:t>
                  </w:r>
                  <w:r>
                    <w:rPr>
                      <w:sz w:val="21"/>
                    </w:rPr>
                    <w:t>在</w:t>
                  </w:r>
                  <w:r>
                    <w:rPr>
                      <w:sz w:val="21"/>
                    </w:rPr>
                    <w:t>观测角</w:t>
                  </w:r>
                  <w:r>
                    <w:rPr>
                      <w:sz w:val="21"/>
                    </w:rPr>
                    <w:t>1.5°</w:t>
                  </w:r>
                  <w:r>
                    <w:rPr>
                      <w:sz w:val="21"/>
                    </w:rPr>
                    <w:t>和入射角</w:t>
                  </w:r>
                  <w:r>
                    <w:rPr>
                      <w:sz w:val="21"/>
                    </w:rPr>
                    <w:t>5°时，ε1=0</w:t>
                  </w:r>
                  <w:r>
                    <w:rPr>
                      <w:sz w:val="21"/>
                    </w:rPr>
                    <w:t>°</w:t>
                  </w:r>
                  <w:r>
                    <w:rPr>
                      <w:sz w:val="21"/>
                    </w:rPr>
                    <w:t>反光性能</w:t>
                  </w:r>
                  <w:r>
                    <w:rPr>
                      <w:sz w:val="21"/>
                    </w:rPr>
                    <w:t>≥</w:t>
                  </w:r>
                  <w:r>
                    <w:rPr>
                      <w:sz w:val="21"/>
                    </w:rPr>
                    <w:t>20</w:t>
                  </w:r>
                  <w:r>
                    <w:rPr>
                      <w:sz w:val="21"/>
                    </w:rPr>
                    <w:t>cd∙lx-1∙m-2、ε</w:t>
                  </w:r>
                  <w:r>
                    <w:rPr>
                      <w:sz w:val="21"/>
                    </w:rPr>
                    <w:t>2</w:t>
                  </w:r>
                  <w:r>
                    <w:rPr>
                      <w:sz w:val="21"/>
                    </w:rPr>
                    <w:t>=</w:t>
                  </w:r>
                  <w:r>
                    <w:rPr>
                      <w:sz w:val="21"/>
                    </w:rPr>
                    <w:t>90°,</w:t>
                  </w:r>
                  <w:r>
                    <w:rPr>
                      <w:sz w:val="21"/>
                    </w:rPr>
                    <w:t>反光性能</w:t>
                  </w:r>
                  <w:r>
                    <w:rPr>
                      <w:sz w:val="21"/>
                    </w:rPr>
                    <w:t>≥</w:t>
                  </w:r>
                  <w:r>
                    <w:rPr>
                      <w:sz w:val="21"/>
                    </w:rPr>
                    <w:t>20</w:t>
                  </w:r>
                  <w:r>
                    <w:rPr>
                      <w:sz w:val="21"/>
                    </w:rPr>
                    <w:t>cd∙lx-1∙m-2；</w:t>
                  </w:r>
                  <w:r>
                    <w:rPr>
                      <w:sz w:val="21"/>
                    </w:rPr>
                    <w:t>在</w:t>
                  </w:r>
                  <w:r>
                    <w:rPr>
                      <w:sz w:val="21"/>
                    </w:rPr>
                    <w:t>观测角</w:t>
                  </w:r>
                  <w:r>
                    <w:rPr>
                      <w:sz w:val="21"/>
                    </w:rPr>
                    <w:t>1.5°</w:t>
                  </w:r>
                  <w:r>
                    <w:rPr>
                      <w:sz w:val="21"/>
                    </w:rPr>
                    <w:t>和入射角</w:t>
                  </w:r>
                  <w:r>
                    <w:rPr>
                      <w:sz w:val="21"/>
                    </w:rPr>
                    <w:t>30</w:t>
                  </w:r>
                  <w:r>
                    <w:rPr>
                      <w:sz w:val="21"/>
                    </w:rPr>
                    <w:t>°时，ε1=</w:t>
                  </w:r>
                  <w:r>
                    <w:rPr>
                      <w:sz w:val="21"/>
                    </w:rPr>
                    <w:t>0°</w:t>
                  </w:r>
                  <w:r>
                    <w:rPr>
                      <w:sz w:val="21"/>
                    </w:rPr>
                    <w:t>反光性能</w:t>
                  </w:r>
                  <w:r>
                    <w:rPr>
                      <w:sz w:val="21"/>
                    </w:rPr>
                    <w:t>≥</w:t>
                  </w:r>
                  <w:r>
                    <w:rPr>
                      <w:sz w:val="21"/>
                    </w:rPr>
                    <w:t>17</w:t>
                  </w:r>
                  <w:r>
                    <w:rPr>
                      <w:sz w:val="21"/>
                    </w:rPr>
                    <w:t>cd∙lx-1∙m-2、ε</w:t>
                  </w:r>
                  <w:r>
                    <w:rPr>
                      <w:sz w:val="21"/>
                    </w:rPr>
                    <w:t>2</w:t>
                  </w:r>
                  <w:r>
                    <w:rPr>
                      <w:sz w:val="21"/>
                    </w:rPr>
                    <w:t>=</w:t>
                  </w:r>
                  <w:r>
                    <w:rPr>
                      <w:sz w:val="21"/>
                    </w:rPr>
                    <w:t>90°,</w:t>
                  </w:r>
                  <w:r>
                    <w:rPr>
                      <w:sz w:val="21"/>
                    </w:rPr>
                    <w:t>反光性能</w:t>
                  </w:r>
                  <w:r>
                    <w:rPr>
                      <w:sz w:val="21"/>
                    </w:rPr>
                    <w:t>≥</w:t>
                  </w:r>
                  <w:r>
                    <w:rPr>
                      <w:sz w:val="21"/>
                    </w:rPr>
                    <w:t>16</w:t>
                  </w:r>
                  <w:r>
                    <w:rPr>
                      <w:sz w:val="21"/>
                    </w:rPr>
                    <w:t>cd∙lx-1∙m-2；</w:t>
                  </w:r>
                </w:p>
                <w:p>
                  <w:pPr>
                    <w:jc w:val="left"/>
                  </w:pPr>
                  <w:r>
                    <w:rPr>
                      <w:sz w:val="21"/>
                    </w:rPr>
                    <w:t>（</w:t>
                  </w:r>
                  <w:r>
                    <w:rPr>
                      <w:sz w:val="21"/>
                    </w:rPr>
                    <w:t>2</w:t>
                  </w:r>
                  <w:r>
                    <w:rPr>
                      <w:sz w:val="21"/>
                    </w:rPr>
                    <w:t>）耐磨损：试验后观测角</w:t>
                  </w:r>
                  <w:r>
                    <w:rPr>
                      <w:sz w:val="21"/>
                    </w:rPr>
                    <w:t>12′和入射角5°时，反光性能≥</w:t>
                  </w:r>
                  <w:r>
                    <w:rPr>
                      <w:sz w:val="21"/>
                    </w:rPr>
                    <w:t>685</w:t>
                  </w:r>
                  <w:r>
                    <w:rPr>
                      <w:sz w:val="21"/>
                    </w:rPr>
                    <w:t>cd∙lx-1∙m-2；</w:t>
                  </w:r>
                </w:p>
                <w:p>
                  <w:pPr>
                    <w:jc w:val="left"/>
                  </w:pPr>
                  <w:r>
                    <w:rPr>
                      <w:sz w:val="21"/>
                    </w:rPr>
                    <w:t>（</w:t>
                  </w:r>
                  <w:r>
                    <w:rPr>
                      <w:sz w:val="21"/>
                    </w:rPr>
                    <w:t>3</w:t>
                  </w:r>
                  <w:r>
                    <w:rPr>
                      <w:sz w:val="21"/>
                    </w:rPr>
                    <w:t>）耐屈挠：试验后观测角</w:t>
                  </w:r>
                  <w:r>
                    <w:rPr>
                      <w:sz w:val="21"/>
                    </w:rPr>
                    <w:t>12′和入射角5°时，反光性能≥</w:t>
                  </w:r>
                  <w:r>
                    <w:rPr>
                      <w:sz w:val="21"/>
                    </w:rPr>
                    <w:t>770</w:t>
                  </w:r>
                  <w:r>
                    <w:rPr>
                      <w:sz w:val="21"/>
                    </w:rPr>
                    <w:t>cd∙lx-1∙m-2；</w:t>
                  </w:r>
                </w:p>
                <w:p>
                  <w:pPr>
                    <w:jc w:val="left"/>
                  </w:pPr>
                  <w:r>
                    <w:rPr>
                      <w:sz w:val="21"/>
                    </w:rPr>
                    <w:t>（</w:t>
                  </w:r>
                  <w:r>
                    <w:rPr>
                      <w:sz w:val="21"/>
                    </w:rPr>
                    <w:t>4</w:t>
                  </w:r>
                  <w:r>
                    <w:rPr>
                      <w:sz w:val="21"/>
                    </w:rPr>
                    <w:t>）低温弯曲：试验后观测角</w:t>
                  </w:r>
                  <w:r>
                    <w:rPr>
                      <w:sz w:val="21"/>
                    </w:rPr>
                    <w:t>12′和入射角5°时，反光性能≥</w:t>
                  </w:r>
                  <w:r>
                    <w:rPr>
                      <w:sz w:val="21"/>
                    </w:rPr>
                    <w:t>740</w:t>
                  </w:r>
                  <w:r>
                    <w:rPr>
                      <w:sz w:val="21"/>
                    </w:rPr>
                    <w:t>cd∙lx-1∙m-2；</w:t>
                  </w:r>
                </w:p>
                <w:p>
                  <w:pPr>
                    <w:jc w:val="left"/>
                  </w:pPr>
                  <w:r>
                    <w:rPr>
                      <w:sz w:val="21"/>
                    </w:rPr>
                    <w:t>（</w:t>
                  </w:r>
                  <w:r>
                    <w:rPr>
                      <w:sz w:val="21"/>
                    </w:rPr>
                    <w:t>5</w:t>
                  </w:r>
                  <w:r>
                    <w:rPr>
                      <w:sz w:val="21"/>
                    </w:rPr>
                    <w:t>）温度变化：试验后观测角</w:t>
                  </w:r>
                  <w:r>
                    <w:rPr>
                      <w:sz w:val="21"/>
                    </w:rPr>
                    <w:t>12′和入射角5°时，反光性能≥</w:t>
                  </w:r>
                  <w:r>
                    <w:rPr>
                      <w:sz w:val="21"/>
                    </w:rPr>
                    <w:t>670</w:t>
                  </w:r>
                  <w:r>
                    <w:rPr>
                      <w:sz w:val="21"/>
                    </w:rPr>
                    <w:t xml:space="preserve">  </w:t>
                  </w:r>
                  <w:r>
                    <w:rPr>
                      <w:sz w:val="21"/>
                    </w:rPr>
                    <w:t>cd∙lx-1∙m-2；</w:t>
                  </w:r>
                </w:p>
                <w:p>
                  <w:pPr>
                    <w:jc w:val="left"/>
                  </w:pPr>
                  <w:r>
                    <w:rPr>
                      <w:sz w:val="21"/>
                    </w:rPr>
                    <w:t>（</w:t>
                  </w:r>
                  <w:r>
                    <w:rPr>
                      <w:sz w:val="21"/>
                    </w:rPr>
                    <w:t>6</w:t>
                  </w:r>
                  <w:r>
                    <w:rPr>
                      <w:sz w:val="21"/>
                    </w:rPr>
                    <w:t>）耐水洗：试验后观测角</w:t>
                  </w:r>
                  <w:r>
                    <w:rPr>
                      <w:sz w:val="21"/>
                    </w:rPr>
                    <w:t>12′和入射角5°时，反光性能≥</w:t>
                  </w:r>
                  <w:r>
                    <w:rPr>
                      <w:sz w:val="21"/>
                    </w:rPr>
                    <w:t>465</w:t>
                  </w:r>
                  <w:r>
                    <w:rPr>
                      <w:sz w:val="21"/>
                    </w:rPr>
                    <w:t>cd∙lx-1∙m-2；</w:t>
                  </w:r>
                </w:p>
                <w:p>
                  <w:pPr>
                    <w:jc w:val="left"/>
                  </w:pPr>
                  <w:r>
                    <w:rPr>
                      <w:sz w:val="21"/>
                    </w:rPr>
                    <w:t>（</w:t>
                  </w:r>
                  <w:r>
                    <w:rPr>
                      <w:sz w:val="21"/>
                    </w:rPr>
                    <w:t>7</w:t>
                  </w:r>
                  <w:r>
                    <w:rPr>
                      <w:sz w:val="21"/>
                    </w:rPr>
                    <w:t>）淋雨：试验后观测角</w:t>
                  </w:r>
                  <w:r>
                    <w:rPr>
                      <w:sz w:val="21"/>
                    </w:rPr>
                    <w:t>12′和入射角5°时，反光性能≥</w:t>
                  </w:r>
                  <w:r>
                    <w:rPr>
                      <w:sz w:val="21"/>
                    </w:rPr>
                    <w:t>610</w:t>
                  </w:r>
                  <w:r>
                    <w:rPr>
                      <w:sz w:val="21"/>
                    </w:rPr>
                    <w:t xml:space="preserve"> </w:t>
                  </w:r>
                  <w:r>
                    <w:rPr>
                      <w:sz w:val="21"/>
                    </w:rPr>
                    <w:t>cd∙lx-1∙m-2。</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14</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冬执勤服（普警类）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300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套</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474843"/>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22"/>
                                <a:stretch>
                                  <a:fillRect/>
                                </a:stretch>
                              </pic:blipFill>
                              <pic:spPr>
                                <a:xfrm>
                                  <a:off x="0" y="0"/>
                                  <a:ext cx="467995" cy="474843"/>
                                </a:xfrm>
                                <a:prstGeom prst="rect">
                                  <a:avLst/>
                                </a:prstGeom>
                              </pic:spPr>
                            </pic:pic>
                          </a:graphicData>
                        </a:graphic>
                      </wp:inline>
                    </w:drawing>
                  </w:r>
                </w:p>
                <w:p>
                  <w:pPr>
                    <w:jc w:val="center"/>
                  </w:pPr>
                  <w:r>
                    <w:drawing>
                      <wp:inline distT="0" distR="0" distB="0" distL="0">
                        <wp:extent cx="467995" cy="1187705"/>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10"/>
                                <a:stretch>
                                  <a:fillRect/>
                                </a:stretch>
                              </pic:blipFill>
                              <pic:spPr>
                                <a:xfrm>
                                  <a:off x="0" y="0"/>
                                  <a:ext cx="467995" cy="1187705"/>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b/>
                      <w:sz w:val="21"/>
                    </w:rPr>
                    <w:t>一、产品描述：</w:t>
                  </w:r>
                </w:p>
                <w:p>
                  <w:pPr>
                    <w:jc w:val="left"/>
                  </w:pPr>
                  <w:r>
                    <w:rPr>
                      <w:sz w:val="21"/>
                    </w:rPr>
                    <w:t>1.颜色：藏蓝色。</w:t>
                  </w:r>
                </w:p>
                <w:p>
                  <w:pPr>
                    <w:jc w:val="left"/>
                  </w:pPr>
                  <w:r>
                    <w:rPr>
                      <w:sz w:val="21"/>
                    </w:rPr>
                    <w:t>2.钮扣：选用铜质镀镍扣，扣面压印有五星、盾牌和麦穗标志。</w:t>
                  </w:r>
                </w:p>
                <w:p>
                  <w:pPr>
                    <w:jc w:val="left"/>
                  </w:pPr>
                  <w:r>
                    <w:rPr>
                      <w:sz w:val="21"/>
                    </w:rPr>
                    <w:t>3</w:t>
                  </w:r>
                  <w:r>
                    <w:rPr>
                      <w:sz w:val="21"/>
                    </w:rPr>
                    <w:t>.标识：臂章为盾形警蓝底色及彩色图字拼成，字样：“中华人民共和国”字及字母“AUXILIARY POLICE”，辅警二字中间有黄色五星，下面有长城图案及麦穗；袖口右侧绣有“AUX.POLICE”英文和五星盾牌及麦穗图案。</w:t>
                  </w:r>
                </w:p>
                <w:p>
                  <w:pPr>
                    <w:jc w:val="left"/>
                  </w:pPr>
                  <w:r>
                    <w:rPr>
                      <w:sz w:val="21"/>
                    </w:rPr>
                    <w:t>4.款式及尺寸：上衣参照最新《中华人民共和国公共安全行业标准》。</w:t>
                  </w:r>
                </w:p>
                <w:p>
                  <w:pPr>
                    <w:jc w:val="left"/>
                  </w:pPr>
                  <w:r>
                    <w:rPr>
                      <w:sz w:val="21"/>
                    </w:rPr>
                    <w:t>5.标志及包装：型号标志、产品名称标志、维护标志等事项标签，并缝制于衣内，配备防水塑料袋。</w:t>
                  </w:r>
                </w:p>
                <w:p>
                  <w:pPr>
                    <w:jc w:val="left"/>
                  </w:pPr>
                  <w:r>
                    <w:rPr>
                      <w:b/>
                      <w:sz w:val="21"/>
                    </w:rPr>
                    <w:t>二、产品性能及技术参数：</w:t>
                  </w:r>
                </w:p>
                <w:p>
                  <w:pPr>
                    <w:jc w:val="left"/>
                  </w:pPr>
                  <w:r>
                    <w:rPr>
                      <w:sz w:val="21"/>
                    </w:rPr>
                    <w:t>1.纤维含量(允许偏差±3%)</w:t>
                  </w:r>
                </w:p>
                <w:p>
                  <w:pPr>
                    <w:jc w:val="left"/>
                  </w:pPr>
                  <w:r>
                    <w:rPr>
                      <w:sz w:val="21"/>
                    </w:rPr>
                    <w:t>1.1外套面料：聚酯纤维80%，粘纤20%。</w:t>
                  </w:r>
                </w:p>
                <w:p>
                  <w:pPr>
                    <w:jc w:val="left"/>
                  </w:pPr>
                  <w:r>
                    <w:rPr>
                      <w:sz w:val="21"/>
                    </w:rPr>
                    <w:t>1.2里料：100%聚酯纤维。</w:t>
                  </w:r>
                </w:p>
                <w:p>
                  <w:pPr>
                    <w:jc w:val="left"/>
                  </w:pPr>
                  <w:r>
                    <w:rPr>
                      <w:sz w:val="21"/>
                    </w:rPr>
                    <w:t>1.3内胆：面料100%聚酯纤维 填充物100%聚酯纤维。</w:t>
                  </w:r>
                </w:p>
                <w:p>
                  <w:pPr>
                    <w:jc w:val="left"/>
                  </w:pPr>
                  <w:r>
                    <w:rPr>
                      <w:sz w:val="21"/>
                    </w:rPr>
                    <w:t>2.面料机织物单位面积质量:≥240g/m</w:t>
                  </w:r>
                  <w:r>
                    <w:rPr>
                      <w:sz w:val="21"/>
                      <w:vertAlign w:val="superscript"/>
                    </w:rPr>
                    <w:t>2</w:t>
                  </w:r>
                  <w:r>
                    <w:rPr>
                      <w:sz w:val="21"/>
                    </w:rPr>
                    <w:t>。</w:t>
                  </w:r>
                </w:p>
                <w:p>
                  <w:pPr>
                    <w:jc w:val="left"/>
                  </w:pPr>
                  <w:r>
                    <w:rPr>
                      <w:sz w:val="21"/>
                    </w:rPr>
                    <w:t>3.可分解致癌芳香胺染料：禁用。</w:t>
                  </w:r>
                </w:p>
                <w:p>
                  <w:pPr>
                    <w:jc w:val="left"/>
                  </w:pPr>
                  <w:r>
                    <w:rPr>
                      <w:sz w:val="21"/>
                    </w:rPr>
                    <w:t>4.甲醛含量：B类≤75mg/kg。</w:t>
                  </w:r>
                </w:p>
                <w:p>
                  <w:pPr>
                    <w:jc w:val="left"/>
                  </w:pPr>
                  <w:r>
                    <w:rPr>
                      <w:sz w:val="21"/>
                    </w:rPr>
                    <w:t>5.PH值：在4.0-8.5区间。</w:t>
                  </w:r>
                </w:p>
                <w:p>
                  <w:pPr>
                    <w:jc w:val="left"/>
                  </w:pPr>
                  <w:r>
                    <w:rPr>
                      <w:sz w:val="21"/>
                    </w:rPr>
                    <w:t>6.面料起毛起球≥4级。</w:t>
                  </w:r>
                </w:p>
                <w:p>
                  <w:pPr>
                    <w:jc w:val="left"/>
                  </w:pPr>
                  <w:r>
                    <w:rPr>
                      <w:sz w:val="21"/>
                    </w:rPr>
                    <w:t>7.耐摩擦色牢度≥4级，耐水色牢度≥4级，耐酸汗渍色牢度≥4级，耐碱汗渍色牢度≥4级，耐皂洗色牢度≥4级。</w:t>
                  </w:r>
                </w:p>
                <w:p>
                  <w:pPr>
                    <w:jc w:val="left"/>
                  </w:pPr>
                  <w:r>
                    <w:rPr>
                      <w:sz w:val="21"/>
                    </w:rPr>
                    <w:t>8.撕破力经向≥30N，纬向≥30N。断裂强力经向≥650N，纬向≥400N。</w:t>
                  </w:r>
                </w:p>
                <w:p>
                  <w:pPr>
                    <w:jc w:val="left"/>
                  </w:pPr>
                  <w:r>
                    <w:rPr>
                      <w:sz w:val="21"/>
                    </w:rPr>
                    <w:t>9.经纬纱向后身，袖子的允许斜程度不大于3%，前身底边不倒翘。</w:t>
                  </w:r>
                </w:p>
                <w:p>
                  <w:pPr>
                    <w:jc w:val="left"/>
                  </w:pPr>
                  <w:r>
                    <w:rPr>
                      <w:sz w:val="21"/>
                    </w:rPr>
                    <w:t>10.色差：领子、驳头、前披肩与大身的色差高于4级。里料的色差不低于3级。其他表面部位的色差不低于4级。</w:t>
                  </w:r>
                </w:p>
                <w:p>
                  <w:pPr>
                    <w:jc w:val="left"/>
                  </w:pPr>
                  <w:r>
                    <w:rPr>
                      <w:sz w:val="21"/>
                    </w:rPr>
                    <w:t>11.缝制要求：针距密度明暗线（细线）不少于12针/3CM，（粗线）不少于9针/3cm。线中顺直，整齐，牢固，针距均匀，上下线松紧适宜，无跳线断线，起止针处需回针缉牢，锁眼定位准确，大小适宜，针迹美观，整齐，平服。</w:t>
                  </w:r>
                </w:p>
                <w:p>
                  <w:pPr>
                    <w:jc w:val="left"/>
                  </w:pPr>
                  <w:r>
                    <w:rPr>
                      <w:sz w:val="21"/>
                    </w:rPr>
                    <w:t>12.整烫：各部位熨烫平服、整洁，无烫黄、水渍及亮光。覆粘合衬部位不允许有脱胶、渗胶，起皱，起泡，沾胶。</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15</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多功能服（普警类）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100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套</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658814"/>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11"/>
                                <a:stretch>
                                  <a:fillRect/>
                                </a:stretch>
                              </pic:blipFill>
                              <pic:spPr>
                                <a:xfrm>
                                  <a:off x="0" y="0"/>
                                  <a:ext cx="467995" cy="658814"/>
                                </a:xfrm>
                                <a:prstGeom prst="rect">
                                  <a:avLst/>
                                </a:prstGeom>
                              </pic:spPr>
                            </pic:pic>
                          </a:graphicData>
                        </a:graphic>
                      </wp:inline>
                    </w:drawing>
                  </w:r>
                </w:p>
                <w:p>
                  <w:pPr>
                    <w:jc w:val="center"/>
                  </w:pPr>
                  <w:r>
                    <w:drawing>
                      <wp:inline distT="0" distR="0" distB="0" distL="0">
                        <wp:extent cx="467995" cy="1187705"/>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10"/>
                                <a:stretch>
                                  <a:fillRect/>
                                </a:stretch>
                              </pic:blipFill>
                              <pic:spPr>
                                <a:xfrm>
                                  <a:off x="0" y="0"/>
                                  <a:ext cx="467995" cy="1187705"/>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p>
                <w:p>
                  <w:pPr>
                    <w:jc w:val="left"/>
                  </w:pPr>
                  <w:r>
                    <w:rPr>
                      <w:sz w:val="21"/>
                    </w:rPr>
                    <w:t>1.材料：选用面料热熔聚氨酯膜复合布。</w:t>
                  </w:r>
                </w:p>
                <w:p>
                  <w:pPr>
                    <w:jc w:val="left"/>
                  </w:pPr>
                  <w:r>
                    <w:rPr>
                      <w:sz w:val="21"/>
                    </w:rPr>
                    <w:t>2.颜色：藏蓝色。</w:t>
                  </w:r>
                </w:p>
                <w:p>
                  <w:pPr>
                    <w:jc w:val="left"/>
                  </w:pPr>
                  <w:r>
                    <w:rPr>
                      <w:sz w:val="21"/>
                    </w:rPr>
                    <w:t>3.钮扣：选用铜质镀镍扣，扣面压有五星、盾牌和麦穗标志。</w:t>
                  </w:r>
                </w:p>
                <w:p>
                  <w:pPr>
                    <w:jc w:val="left"/>
                  </w:pPr>
                  <w:r>
                    <w:rPr>
                      <w:sz w:val="21"/>
                    </w:rPr>
                    <w:t>4.款式及尺寸：参照最新《中华人民共和国公共安全行业标准》</w:t>
                  </w:r>
                </w:p>
                <w:p>
                  <w:pPr>
                    <w:jc w:val="left"/>
                  </w:pPr>
                  <w:r>
                    <w:rPr>
                      <w:sz w:val="21"/>
                    </w:rPr>
                    <w:t>5.标志及包装：号型标志、产品名称标志、维护标志等事项标签，并缝制于衣内，配备防水塑料袋。</w:t>
                  </w:r>
                </w:p>
                <w:p>
                  <w:pPr>
                    <w:jc w:val="both"/>
                  </w:pPr>
                  <w:r>
                    <w:rPr>
                      <w:sz w:val="21"/>
                    </w:rPr>
                    <w:t>二、产品性能及技术参数：</w:t>
                  </w:r>
                </w:p>
                <w:p>
                  <w:pPr>
                    <w:jc w:val="left"/>
                  </w:pPr>
                  <w:r>
                    <w:rPr>
                      <w:sz w:val="21"/>
                    </w:rPr>
                    <w:t>1.外套面料：</w:t>
                  </w:r>
                </w:p>
                <w:p>
                  <w:pPr>
                    <w:jc w:val="left"/>
                  </w:pPr>
                  <w:r>
                    <w:rPr>
                      <w:sz w:val="21"/>
                    </w:rPr>
                    <w:t>（</w:t>
                  </w:r>
                  <w:r>
                    <w:rPr>
                      <w:sz w:val="21"/>
                    </w:rPr>
                    <w:t>1）纤维含量：聚酯纤维100%（涂层除外）</w:t>
                  </w:r>
                </w:p>
                <w:p>
                  <w:pPr>
                    <w:jc w:val="left"/>
                  </w:pPr>
                  <w:r>
                    <w:rPr>
                      <w:sz w:val="21"/>
                    </w:rPr>
                    <w:t>（</w:t>
                  </w:r>
                  <w:r>
                    <w:rPr>
                      <w:sz w:val="21"/>
                    </w:rPr>
                    <w:t>2）单位面积质量：195g/㎡（允许偏差±3g/m</w:t>
                  </w:r>
                  <w:r>
                    <w:rPr>
                      <w:sz w:val="21"/>
                      <w:vertAlign w:val="superscript"/>
                    </w:rPr>
                    <w:t>2</w:t>
                  </w:r>
                  <w:r>
                    <w:rPr>
                      <w:sz w:val="21"/>
                    </w:rPr>
                    <w:t>）。</w:t>
                  </w:r>
                </w:p>
                <w:p>
                  <w:pPr>
                    <w:jc w:val="left"/>
                  </w:pPr>
                  <w:r>
                    <w:rPr>
                      <w:sz w:val="21"/>
                    </w:rPr>
                    <w:t>（</w:t>
                  </w:r>
                  <w:r>
                    <w:rPr>
                      <w:sz w:val="21"/>
                    </w:rPr>
                    <w:t>3）甲醛含量：未检出。</w:t>
                  </w:r>
                </w:p>
                <w:p>
                  <w:pPr>
                    <w:jc w:val="left"/>
                  </w:pPr>
                  <w:r>
                    <w:rPr>
                      <w:sz w:val="21"/>
                    </w:rPr>
                    <w:t>（</w:t>
                  </w:r>
                  <w:r>
                    <w:rPr>
                      <w:sz w:val="21"/>
                    </w:rPr>
                    <w:t>4）PH值：在4.0-8.5区间。</w:t>
                  </w:r>
                </w:p>
                <w:p>
                  <w:pPr>
                    <w:jc w:val="left"/>
                  </w:pPr>
                  <w:r>
                    <w:rPr>
                      <w:sz w:val="21"/>
                    </w:rPr>
                    <w:t>（</w:t>
                  </w:r>
                  <w:r>
                    <w:rPr>
                      <w:sz w:val="21"/>
                    </w:rPr>
                    <w:t>5）起毛起球：≥4级</w:t>
                  </w:r>
                </w:p>
                <w:p>
                  <w:pPr>
                    <w:jc w:val="left"/>
                  </w:pPr>
                  <w:r>
                    <w:rPr>
                      <w:sz w:val="21"/>
                    </w:rPr>
                    <w:t>（</w:t>
                  </w:r>
                  <w:r>
                    <w:rPr>
                      <w:sz w:val="21"/>
                    </w:rPr>
                    <w:t>6）断裂强力：经向≥1300N，纬向≥930N。</w:t>
                  </w:r>
                </w:p>
                <w:p>
                  <w:pPr>
                    <w:jc w:val="left"/>
                  </w:pPr>
                  <w:r>
                    <w:rPr>
                      <w:sz w:val="21"/>
                    </w:rPr>
                    <w:t>（</w:t>
                  </w:r>
                  <w:r>
                    <w:rPr>
                      <w:sz w:val="21"/>
                    </w:rPr>
                    <w:t>7）撕破强力：经向≥65N，纬向≥95N。</w:t>
                  </w:r>
                </w:p>
                <w:p>
                  <w:pPr>
                    <w:jc w:val="left"/>
                  </w:pPr>
                  <w:r>
                    <w:rPr>
                      <w:sz w:val="21"/>
                    </w:rPr>
                    <w:t>（</w:t>
                  </w:r>
                  <w:r>
                    <w:rPr>
                      <w:sz w:val="21"/>
                    </w:rPr>
                    <w:t>8）缝子纰裂程度：袖窿缝≤0.4cm，摆缝≤0.4cm.</w:t>
                  </w:r>
                </w:p>
                <w:p>
                  <w:pPr>
                    <w:jc w:val="left"/>
                  </w:pPr>
                  <w:r>
                    <w:rPr>
                      <w:sz w:val="21"/>
                    </w:rPr>
                    <w:t>（</w:t>
                  </w:r>
                  <w:r>
                    <w:rPr>
                      <w:sz w:val="21"/>
                    </w:rPr>
                    <w:t>9）耐酸汗渍色牢度≥4级，耐碱汗渍色牢度≥4级，耐水色牢度≥4级，耐摩擦色牢度≥4级，耐光色牢度≥3级。</w:t>
                  </w:r>
                </w:p>
                <w:p>
                  <w:pPr>
                    <w:jc w:val="left"/>
                  </w:pPr>
                  <w:r>
                    <w:rPr>
                      <w:sz w:val="21"/>
                    </w:rPr>
                    <w:t>（</w:t>
                  </w:r>
                  <w:r>
                    <w:rPr>
                      <w:sz w:val="21"/>
                    </w:rPr>
                    <w:t>10）缝制：各部位缝制平服，线路顺直、整齐、牢固、针迹均匀。上下线松紧适宜，无跳线、断线、无针眼，起止针处应缉牢。</w:t>
                  </w:r>
                </w:p>
                <w:p>
                  <w:pPr>
                    <w:jc w:val="left"/>
                  </w:pPr>
                  <w:r>
                    <w:rPr>
                      <w:sz w:val="21"/>
                    </w:rPr>
                    <w:t>（</w:t>
                  </w:r>
                  <w:r>
                    <w:rPr>
                      <w:sz w:val="21"/>
                    </w:rPr>
                    <w:t>11）整烫：各部位熨烫平服、整洁，无熨黄、水渍及亮光。使用粘合衬部位不允许有脱胶、渗胶、起皱、气泡及沾胶。</w:t>
                  </w:r>
                </w:p>
                <w:p>
                  <w:pPr>
                    <w:jc w:val="left"/>
                  </w:pPr>
                  <w:r>
                    <w:rPr>
                      <w:sz w:val="21"/>
                    </w:rPr>
                    <w:t>2.外套里料：</w:t>
                  </w:r>
                </w:p>
                <w:p>
                  <w:pPr>
                    <w:jc w:val="left"/>
                  </w:pPr>
                  <w:r>
                    <w:rPr>
                      <w:sz w:val="21"/>
                    </w:rPr>
                    <w:t>（</w:t>
                  </w:r>
                  <w:r>
                    <w:rPr>
                      <w:sz w:val="21"/>
                    </w:rPr>
                    <w:t>1）纤维含量：聚酯纤维100%（含微量其他纤维）。</w:t>
                  </w:r>
                </w:p>
                <w:p>
                  <w:pPr>
                    <w:jc w:val="left"/>
                  </w:pPr>
                  <w:r>
                    <w:rPr>
                      <w:sz w:val="21"/>
                    </w:rPr>
                    <w:t>（</w:t>
                  </w:r>
                  <w:r>
                    <w:rPr>
                      <w:sz w:val="21"/>
                    </w:rPr>
                    <w:t>2）甲醛含量：未检出。</w:t>
                  </w:r>
                </w:p>
                <w:p>
                  <w:pPr>
                    <w:jc w:val="left"/>
                  </w:pPr>
                  <w:r>
                    <w:rPr>
                      <w:sz w:val="21"/>
                    </w:rPr>
                    <w:t>（</w:t>
                  </w:r>
                  <w:r>
                    <w:rPr>
                      <w:sz w:val="21"/>
                    </w:rPr>
                    <w:t>3）PH值：在4.0-8.5区间。</w:t>
                  </w:r>
                </w:p>
                <w:p>
                  <w:pPr>
                    <w:jc w:val="left"/>
                  </w:pPr>
                  <w:r>
                    <w:rPr>
                      <w:sz w:val="21"/>
                    </w:rPr>
                    <w:t>（</w:t>
                  </w:r>
                  <w:r>
                    <w:rPr>
                      <w:sz w:val="21"/>
                    </w:rPr>
                    <w:t>4）耐酸汗渍色牢度≥4级，耐碱汗渍色牢度≥4级，耐水色牢度≥4级，耐摩擦色牢度≥4级，耐皂洗色牢度≥4级</w:t>
                  </w:r>
                </w:p>
                <w:p>
                  <w:pPr>
                    <w:jc w:val="left"/>
                  </w:pPr>
                  <w:r>
                    <w:rPr>
                      <w:sz w:val="21"/>
                    </w:rPr>
                    <w:t>3.内胆面料：</w:t>
                  </w:r>
                </w:p>
                <w:p>
                  <w:pPr>
                    <w:jc w:val="left"/>
                  </w:pPr>
                  <w:r>
                    <w:rPr>
                      <w:sz w:val="21"/>
                    </w:rPr>
                    <w:t>（</w:t>
                  </w:r>
                  <w:r>
                    <w:rPr>
                      <w:sz w:val="21"/>
                    </w:rPr>
                    <w:t>1）纤维含量：聚酯纤维100%（含微量其他纤维）</w:t>
                  </w:r>
                </w:p>
                <w:p>
                  <w:pPr>
                    <w:jc w:val="left"/>
                  </w:pPr>
                  <w:r>
                    <w:rPr>
                      <w:sz w:val="21"/>
                    </w:rPr>
                    <w:t>（</w:t>
                  </w:r>
                  <w:r>
                    <w:rPr>
                      <w:sz w:val="21"/>
                    </w:rPr>
                    <w:t>2）甲醛含量：未检出。</w:t>
                  </w:r>
                </w:p>
                <w:p>
                  <w:pPr>
                    <w:jc w:val="left"/>
                  </w:pPr>
                  <w:r>
                    <w:rPr>
                      <w:sz w:val="21"/>
                    </w:rPr>
                    <w:t>（</w:t>
                  </w:r>
                  <w:r>
                    <w:rPr>
                      <w:sz w:val="21"/>
                    </w:rPr>
                    <w:t>3）PH值：在4.0-8.5区间。</w:t>
                  </w:r>
                </w:p>
                <w:p>
                  <w:pPr>
                    <w:jc w:val="left"/>
                  </w:pPr>
                  <w:r>
                    <w:rPr>
                      <w:sz w:val="21"/>
                    </w:rPr>
                    <w:t>（</w:t>
                  </w:r>
                  <w:r>
                    <w:rPr>
                      <w:sz w:val="21"/>
                    </w:rPr>
                    <w:t>4）耐酸汗渍色牢度≥4级，耐碱汗渍色牢度≥4级，耐水色牢度≥4级，耐摩擦色牢度≥4级，耐皂洗色牢度≥4级</w:t>
                  </w:r>
                </w:p>
                <w:p>
                  <w:pPr>
                    <w:jc w:val="left"/>
                  </w:pPr>
                  <w:r>
                    <w:rPr>
                      <w:sz w:val="21"/>
                    </w:rPr>
                    <w:t>4.内胆里料：</w:t>
                  </w:r>
                </w:p>
                <w:p>
                  <w:pPr>
                    <w:jc w:val="left"/>
                  </w:pPr>
                  <w:r>
                    <w:rPr>
                      <w:sz w:val="21"/>
                    </w:rPr>
                    <w:t>（</w:t>
                  </w:r>
                  <w:r>
                    <w:rPr>
                      <w:sz w:val="21"/>
                    </w:rPr>
                    <w:t>1）纤维含量：聚酯纤维100%（含微量其他纤维）。（2）甲醛含量：未检出。</w:t>
                  </w:r>
                </w:p>
                <w:p>
                  <w:pPr>
                    <w:jc w:val="left"/>
                  </w:pPr>
                  <w:r>
                    <w:rPr>
                      <w:sz w:val="21"/>
                    </w:rPr>
                    <w:t>（</w:t>
                  </w:r>
                  <w:r>
                    <w:rPr>
                      <w:sz w:val="21"/>
                    </w:rPr>
                    <w:t>3）PH值：在4.0-8.5区间。</w:t>
                  </w:r>
                </w:p>
                <w:p>
                  <w:pPr>
                    <w:jc w:val="left"/>
                  </w:pPr>
                  <w:r>
                    <w:rPr>
                      <w:sz w:val="21"/>
                    </w:rPr>
                    <w:t>（</w:t>
                  </w:r>
                  <w:r>
                    <w:rPr>
                      <w:sz w:val="21"/>
                    </w:rPr>
                    <w:t>4）耐酸汗渍色牢度≥4级，耐碱汗渍色牢度≥4级，耐水色牢度≥4级，耐摩擦色牢度≥4级，耐皂洗色牢度≥4级</w:t>
                  </w:r>
                </w:p>
                <w:p>
                  <w:pPr>
                    <w:jc w:val="left"/>
                  </w:pPr>
                  <w:r>
                    <w:rPr>
                      <w:sz w:val="21"/>
                    </w:rPr>
                    <w:t>5.大衣毛领：</w:t>
                  </w:r>
                </w:p>
                <w:p>
                  <w:pPr>
                    <w:jc w:val="left"/>
                  </w:pPr>
                  <w:r>
                    <w:rPr>
                      <w:sz w:val="21"/>
                    </w:rPr>
                    <w:t>（</w:t>
                  </w:r>
                  <w:r>
                    <w:rPr>
                      <w:sz w:val="21"/>
                    </w:rPr>
                    <w:t>1）甲醛含量：未检出。</w:t>
                  </w:r>
                </w:p>
                <w:p>
                  <w:pPr>
                    <w:jc w:val="left"/>
                  </w:pPr>
                  <w:r>
                    <w:rPr>
                      <w:sz w:val="21"/>
                    </w:rPr>
                    <w:t>（</w:t>
                  </w:r>
                  <w:r>
                    <w:rPr>
                      <w:sz w:val="21"/>
                    </w:rPr>
                    <w:t>2）PH值：在4.0-8.5区间。</w:t>
                  </w:r>
                </w:p>
                <w:p>
                  <w:r>
                    <w:rPr>
                      <w:sz w:val="21"/>
                    </w:rPr>
                    <w:t>（</w:t>
                  </w:r>
                  <w:r>
                    <w:rPr>
                      <w:sz w:val="21"/>
                    </w:rPr>
                    <w:t>3）异味：无异味。</w:t>
                  </w:r>
                </w:p>
                <w:p>
                  <w:pPr>
                    <w:jc w:val="left"/>
                  </w:pPr>
                  <w:r>
                    <w:rPr>
                      <w:sz w:val="21"/>
                    </w:rPr>
                    <w:t>（</w:t>
                  </w:r>
                  <w:r>
                    <w:rPr>
                      <w:sz w:val="21"/>
                    </w:rPr>
                    <w:t>4）耐酸汗渍色牢度≥4级，耐碱汗渍色牢度≥4级，耐水色牢度≥4级，耐摩擦色牢度≥4级</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16</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制式长袖衬衣（普警类）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300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577793"/>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14"/>
                                <a:stretch>
                                  <a:fillRect/>
                                </a:stretch>
                              </pic:blipFill>
                              <pic:spPr>
                                <a:xfrm>
                                  <a:off x="0" y="0"/>
                                  <a:ext cx="467995" cy="577793"/>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p>
                <w:p>
                  <w:pPr>
                    <w:jc w:val="left"/>
                  </w:pPr>
                  <w:r>
                    <w:rPr>
                      <w:sz w:val="21"/>
                    </w:rPr>
                    <w:t>1.制式长袖衬衣材料:交织绸面料。</w:t>
                  </w:r>
                </w:p>
                <w:p>
                  <w:pPr>
                    <w:jc w:val="left"/>
                  </w:pPr>
                  <w:r>
                    <w:rPr>
                      <w:sz w:val="21"/>
                    </w:rPr>
                    <w:t>2.颜色:浅蓝色。</w:t>
                  </w:r>
                </w:p>
                <w:p>
                  <w:pPr>
                    <w:jc w:val="left"/>
                  </w:pPr>
                  <w:r>
                    <w:rPr>
                      <w:sz w:val="21"/>
                    </w:rPr>
                    <w:t>3.钮扣：选用铜质镀镍扣，扣面压印有五星和麦穗标志。</w:t>
                  </w:r>
                </w:p>
                <w:p>
                  <w:pPr>
                    <w:jc w:val="left"/>
                  </w:pPr>
                  <w:r>
                    <w:rPr>
                      <w:sz w:val="21"/>
                    </w:rPr>
                    <w:t>4.新辅警臂章:臂章正面图案由“中华人民共和国”、“辅警”、五角星、带有“AUXILIARY POLICE”字样的飘带、长城、“公安”和橄榄枝构成。</w:t>
                  </w:r>
                </w:p>
                <w:p>
                  <w:pPr>
                    <w:jc w:val="left"/>
                  </w:pPr>
                  <w:r>
                    <w:rPr>
                      <w:sz w:val="21"/>
                    </w:rPr>
                    <w:t>5.制式长袖衬衣衣领：左右绣有领花，领花正面图案由五角星、盾牌及橄榄枝构成。</w:t>
                  </w:r>
                </w:p>
                <w:p>
                  <w:pPr>
                    <w:jc w:val="left"/>
                  </w:pPr>
                  <w:r>
                    <w:rPr>
                      <w:sz w:val="21"/>
                    </w:rPr>
                    <w:t>6.新款辅警长袖衬衣的右边袖口上绣有“AUX.POLICE”的字样。</w:t>
                  </w:r>
                </w:p>
                <w:p>
                  <w:pPr>
                    <w:jc w:val="left"/>
                  </w:pPr>
                  <w:r>
                    <w:rPr>
                      <w:sz w:val="21"/>
                    </w:rPr>
                    <w:t>7.标志及包装：号型标志、产品名称标志、维护标志等事项标签，并缝制于衣内，配备纸板接装、防水塑料袋。</w:t>
                  </w:r>
                </w:p>
                <w:p>
                  <w:pPr>
                    <w:jc w:val="left"/>
                  </w:pPr>
                  <w:r>
                    <w:rPr>
                      <w:sz w:val="21"/>
                    </w:rPr>
                    <w:t>二、产品性能及技术参数：</w:t>
                  </w:r>
                </w:p>
                <w:p>
                  <w:pPr>
                    <w:jc w:val="left"/>
                  </w:pPr>
                  <w:r>
                    <w:rPr>
                      <w:sz w:val="21"/>
                    </w:rPr>
                    <w:t>1.纤维含量：聚酯纤维90%，棉10%，允许偏差±1%。</w:t>
                  </w:r>
                </w:p>
                <w:p>
                  <w:pPr>
                    <w:jc w:val="left"/>
                  </w:pPr>
                  <w:r>
                    <w:rPr>
                      <w:sz w:val="21"/>
                    </w:rPr>
                    <w:t>2.单位面积质量  136±5g/m2。</w:t>
                  </w:r>
                </w:p>
                <w:p>
                  <w:pPr>
                    <w:jc w:val="left"/>
                  </w:pPr>
                  <w:r>
                    <w:rPr>
                      <w:sz w:val="21"/>
                    </w:rPr>
                    <w:t>3.线密度：经向≥80dtex×3、纬向≥20tex。</w:t>
                  </w:r>
                </w:p>
                <w:p>
                  <w:pPr>
                    <w:jc w:val="left"/>
                  </w:pPr>
                  <w:r>
                    <w:rPr>
                      <w:sz w:val="21"/>
                    </w:rPr>
                    <w:t>4.织物密度：经向≥285根/10cm、纬向≥200根/10cm。</w:t>
                  </w:r>
                </w:p>
                <w:p>
                  <w:pPr>
                    <w:jc w:val="left"/>
                  </w:pPr>
                  <w:r>
                    <w:rPr>
                      <w:sz w:val="21"/>
                    </w:rPr>
                    <w:t>5.甲醛含量：≤75mg/kg。</w:t>
                  </w:r>
                </w:p>
                <w:p>
                  <w:pPr>
                    <w:jc w:val="left"/>
                  </w:pPr>
                  <w:r>
                    <w:rPr>
                      <w:sz w:val="21"/>
                    </w:rPr>
                    <w:t>6.PH值：4.0-7.5区间。</w:t>
                  </w:r>
                </w:p>
                <w:p>
                  <w:pPr>
                    <w:jc w:val="left"/>
                  </w:pPr>
                  <w:r>
                    <w:rPr>
                      <w:sz w:val="21"/>
                    </w:rPr>
                    <w:t>7.可分解致癌芳香胺染料：禁用</w:t>
                  </w:r>
                </w:p>
                <w:p>
                  <w:pPr>
                    <w:jc w:val="left"/>
                  </w:pPr>
                  <w:r>
                    <w:rPr>
                      <w:sz w:val="21"/>
                    </w:rPr>
                    <w:t>8.异味：无异味</w:t>
                  </w:r>
                </w:p>
                <w:p>
                  <w:pPr>
                    <w:jc w:val="left"/>
                  </w:pPr>
                  <w:r>
                    <w:rPr>
                      <w:sz w:val="21"/>
                    </w:rPr>
                    <w:t>▲9.耐皂洗色牢度变色≥4级、棉沾色≥4-5、涤纶沾色≥4-5；耐酸碱汗渍色牢度变色≥4级、棉沾色≥4-5级、涤纶沾色≥4-5级；耐水色牢度变色≥4级、棉沾色≥4-5级、涤纶沾色≥4-5级；耐摩擦色牢度干摩≥4-5级、湿摩≥4-5级；耐光色牢度≥3级。</w:t>
                  </w:r>
                  <w:r>
                    <w:rPr>
                      <w:b/>
                      <w:sz w:val="21"/>
                    </w:rPr>
                    <w:t>（需在检测报告中体现，投标文件中需提供由有资质的第三方检测机构出具的成品合格检测报告复印件证明作为评审依据，检测报告须带</w:t>
                  </w:r>
                  <w:r>
                    <w:rPr>
                      <w:b/>
                      <w:sz w:val="21"/>
                    </w:rPr>
                    <w:t>CMA或CNAS或CAL标志）</w:t>
                  </w:r>
                </w:p>
                <w:p>
                  <w:pPr>
                    <w:jc w:val="left"/>
                  </w:pPr>
                  <w:r>
                    <w:rPr>
                      <w:sz w:val="21"/>
                    </w:rPr>
                    <w:t>10.起毛起球≥4级</w:t>
                  </w:r>
                </w:p>
                <w:p>
                  <w:pPr>
                    <w:jc w:val="left"/>
                  </w:pPr>
                  <w:r>
                    <w:rPr>
                      <w:sz w:val="21"/>
                    </w:rPr>
                    <w:t>11.撕破强力：经向≥30N、纬向≥25N。</w:t>
                  </w:r>
                </w:p>
                <w:p>
                  <w:pPr>
                    <w:jc w:val="left"/>
                  </w:pPr>
                  <w:r>
                    <w:rPr>
                      <w:sz w:val="21"/>
                    </w:rPr>
                    <w:t>12缝子纰裂：摆缝≤0.6cm，袖缝≤0.6cm，过肩缝≤0.1cm。</w:t>
                  </w:r>
                </w:p>
                <w:p>
                  <w:pPr>
                    <w:jc w:val="left"/>
                  </w:pPr>
                  <w:r>
                    <w:rPr>
                      <w:sz w:val="21"/>
                    </w:rPr>
                    <w:t>13.防紫外线性能：UPF&gt;50,T（UVA）平均值&lt;5%。</w:t>
                  </w:r>
                </w:p>
                <w:p>
                  <w:pPr>
                    <w:jc w:val="left"/>
                  </w:pPr>
                  <w:r>
                    <w:rPr>
                      <w:sz w:val="21"/>
                    </w:rPr>
                    <w:t>14.色差：领面、过肩、口袋、明门襟、袖头面与大身色差高于4级。其他表面部位色差不低于4级。</w:t>
                  </w:r>
                </w:p>
                <w:p>
                  <w:pPr>
                    <w:jc w:val="left"/>
                  </w:pPr>
                  <w:r>
                    <w:rPr>
                      <w:sz w:val="21"/>
                    </w:rPr>
                    <w:t>15.缝制要求：各部位缝制平服，线路顺直、平整、牢固，针迹均匀，上下线松紧适宜，无跳线、断线，起止针处应有回针。领子平服，领面、里、衬松紧适宜，领尖不反翘。钉扣与眼位相对应，整齐牢固。缠脚线高低适宜，线结不外露，钉扣线不脱散。四合扣松紧适宜，牢固。</w:t>
                  </w:r>
                </w:p>
                <w:p>
                  <w:pPr>
                    <w:jc w:val="left"/>
                  </w:pPr>
                  <w:r>
                    <w:rPr>
                      <w:sz w:val="21"/>
                    </w:rPr>
                    <w:t>16.整烫：各部位熨烫平服、整洁，无烫黄、水渍及亮光。使用粘合衬部位不允许有脱胶、渗胶，起皱，起泡，沾胶。</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17</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单裤（普警类）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400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条</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1187705"/>
                        <wp:docPr id="25" name="Drawing 25" descr="img"/>
                        <a:graphic xmlns:a="http://schemas.openxmlformats.org/drawingml/2006/main">
                          <a:graphicData uri="http://schemas.openxmlformats.org/drawingml/2006/picture">
                            <pic:pic xmlns:pic="http://schemas.openxmlformats.org/drawingml/2006/picture">
                              <pic:nvPicPr>
                                <pic:cNvPr id="0" name="Picture 25" descr="img"/>
                                <pic:cNvPicPr>
                                  <a:picLocks noChangeAspect="true"/>
                                </pic:cNvPicPr>
                              </pic:nvPicPr>
                              <pic:blipFill>
                                <a:blip r:embed="rId10"/>
                                <a:stretch>
                                  <a:fillRect/>
                                </a:stretch>
                              </pic:blipFill>
                              <pic:spPr>
                                <a:xfrm>
                                  <a:off x="0" y="0"/>
                                  <a:ext cx="467995" cy="1187705"/>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both"/>
                  </w:pPr>
                  <w:r>
                    <w:rPr>
                      <w:sz w:val="21"/>
                    </w:rPr>
                    <w:t>一、产品描述：</w:t>
                  </w:r>
                </w:p>
                <w:p>
                  <w:pPr>
                    <w:jc w:val="both"/>
                  </w:pPr>
                  <w:r>
                    <w:rPr>
                      <w:sz w:val="21"/>
                    </w:rPr>
                    <w:t>1.夏裤材料：仿毛哔叽面料。</w:t>
                  </w:r>
                </w:p>
                <w:p>
                  <w:pPr>
                    <w:jc w:val="both"/>
                  </w:pPr>
                  <w:r>
                    <w:rPr>
                      <w:sz w:val="21"/>
                    </w:rPr>
                    <w:t>2.颜色：藏蓝色。</w:t>
                  </w:r>
                </w:p>
                <w:p>
                  <w:pPr>
                    <w:jc w:val="both"/>
                  </w:pPr>
                  <w:r>
                    <w:rPr>
                      <w:sz w:val="21"/>
                    </w:rPr>
                    <w:t>3.钮扣：选用铜质镀镍扣，扣面压印有五星、盾牌和麦穗标志。</w:t>
                  </w:r>
                </w:p>
                <w:p>
                  <w:pPr>
                    <w:jc w:val="both"/>
                  </w:pPr>
                  <w:r>
                    <w:rPr>
                      <w:sz w:val="21"/>
                    </w:rPr>
                    <w:t>4.裤头两侧缝制调节扣，可以伸缩调节（整体大小尺寸可调节2 ㎝至4㎝）。</w:t>
                  </w:r>
                </w:p>
                <w:p>
                  <w:pPr>
                    <w:jc w:val="both"/>
                  </w:pPr>
                  <w:r>
                    <w:rPr>
                      <w:sz w:val="21"/>
                    </w:rPr>
                    <w:t>5.标志及包</w:t>
                  </w:r>
                  <w:r>
                    <w:rPr>
                      <w:sz w:val="21"/>
                    </w:rPr>
                    <w:t>装：型号标志、产品名称标志、维护标志等事项标签，并缝制于裤内，配备防水塑料袋。</w:t>
                  </w:r>
                </w:p>
                <w:p>
                  <w:pPr>
                    <w:jc w:val="left"/>
                  </w:pPr>
                  <w:r>
                    <w:rPr>
                      <w:sz w:val="21"/>
                    </w:rPr>
                    <w:t>二、产品性</w:t>
                  </w:r>
                  <w:r>
                    <w:rPr>
                      <w:sz w:val="21"/>
                    </w:rPr>
                    <w:t>能及技术参数：</w:t>
                  </w:r>
                </w:p>
                <w:p>
                  <w:pPr>
                    <w:jc w:val="left"/>
                  </w:pPr>
                  <w:r>
                    <w:rPr>
                      <w:sz w:val="21"/>
                    </w:rPr>
                    <w:t>1.纤维含量：聚酯纤维80%、粘纤20%，允许偏差±1.5%。</w:t>
                  </w:r>
                </w:p>
                <w:p>
                  <w:pPr>
                    <w:jc w:val="both"/>
                  </w:pPr>
                  <w:r>
                    <w:rPr>
                      <w:sz w:val="21"/>
                    </w:rPr>
                    <w:t>2.线密度：经纱≥17tex、56Nm，纬纱≥17tex、56Nm。</w:t>
                  </w:r>
                </w:p>
                <w:p>
                  <w:pPr>
                    <w:jc w:val="both"/>
                  </w:pPr>
                  <w:r>
                    <w:rPr>
                      <w:sz w:val="21"/>
                    </w:rPr>
                    <w:t>3.织物密度：经向≥490根/10cm、纬向≥405根/10cm。</w:t>
                  </w:r>
                </w:p>
                <w:p>
                  <w:pPr>
                    <w:jc w:val="both"/>
                  </w:pPr>
                  <w:r>
                    <w:rPr>
                      <w:sz w:val="21"/>
                    </w:rPr>
                    <w:t>4.单位面积质量:≥170g/m</w:t>
                  </w:r>
                  <w:r>
                    <w:rPr>
                      <w:sz w:val="21"/>
                      <w:vertAlign w:val="superscript"/>
                    </w:rPr>
                    <w:t>2</w:t>
                  </w:r>
                  <w:r>
                    <w:rPr>
                      <w:sz w:val="21"/>
                    </w:rPr>
                    <w:t>。</w:t>
                  </w:r>
                </w:p>
                <w:p>
                  <w:pPr>
                    <w:jc w:val="both"/>
                  </w:pPr>
                  <w:r>
                    <w:rPr>
                      <w:sz w:val="21"/>
                    </w:rPr>
                    <w:t>5.甲醛含量：B类≤75mg/kg。</w:t>
                  </w:r>
                </w:p>
                <w:p>
                  <w:pPr>
                    <w:jc w:val="both"/>
                  </w:pPr>
                  <w:r>
                    <w:rPr>
                      <w:sz w:val="21"/>
                    </w:rPr>
                    <w:t>6</w:t>
                  </w:r>
                  <w:r>
                    <w:rPr>
                      <w:sz w:val="21"/>
                    </w:rPr>
                    <w:t>.PH值：在4.0-7.5区间。</w:t>
                  </w:r>
                </w:p>
                <w:p>
                  <w:pPr>
                    <w:jc w:val="both"/>
                  </w:pPr>
                  <w:r>
                    <w:rPr>
                      <w:sz w:val="21"/>
                    </w:rPr>
                    <w:t>7</w:t>
                  </w:r>
                  <w:r>
                    <w:rPr>
                      <w:sz w:val="21"/>
                    </w:rPr>
                    <w:t>.异味：无异味</w:t>
                  </w:r>
                </w:p>
                <w:p>
                  <w:pPr>
                    <w:jc w:val="both"/>
                  </w:pPr>
                  <w:r>
                    <w:rPr>
                      <w:sz w:val="21"/>
                    </w:rPr>
                    <w:t>8.可分解致癌芳香胺染料：禁用。</w:t>
                  </w:r>
                </w:p>
                <w:p>
                  <w:pPr>
                    <w:jc w:val="both"/>
                  </w:pPr>
                  <w:r>
                    <w:rPr>
                      <w:sz w:val="21"/>
                    </w:rPr>
                    <w:t>9.起球≥3-4级。</w:t>
                  </w:r>
                </w:p>
                <w:p>
                  <w:pPr>
                    <w:jc w:val="both"/>
                  </w:pPr>
                  <w:r>
                    <w:rPr>
                      <w:sz w:val="21"/>
                    </w:rPr>
                    <w:t>10.耐干摩擦色牢度≥4-5级，耐光色牢度≥3级，耐汗渍色牢度≥4-5级，耐湿摩擦色牢度≥2-3级，耐水色牢度≥4-5级，耐皂洗色牢度≥4-5级。</w:t>
                  </w:r>
                </w:p>
                <w:p>
                  <w:pPr>
                    <w:jc w:val="both"/>
                  </w:pPr>
                  <w:r>
                    <w:rPr>
                      <w:sz w:val="21"/>
                    </w:rPr>
                    <w:t>11.断裂强力:经向≥1000N、纬向≥800N。</w:t>
                  </w:r>
                </w:p>
                <w:p>
                  <w:pPr>
                    <w:jc w:val="both"/>
                  </w:pPr>
                  <w:r>
                    <w:rPr>
                      <w:sz w:val="21"/>
                    </w:rPr>
                    <w:t>12.撕破强力:经向≥50N、纬向≥50N。</w:t>
                  </w:r>
                </w:p>
                <w:p>
                  <w:pPr>
                    <w:jc w:val="both"/>
                  </w:pPr>
                  <w:r>
                    <w:rPr>
                      <w:sz w:val="21"/>
                    </w:rPr>
                    <w:t>▲13.接缝性能：裤侧缝≤0.5cm；裤后档缝接缝强力≥370N。</w:t>
                  </w:r>
                  <w:r>
                    <w:rPr>
                      <w:b/>
                      <w:sz w:val="21"/>
                    </w:rPr>
                    <w:t>（需在检测报告中体现，投标文件中需提供由有资质的第三方检测机构出具的成品合格检测报告复印件证明作为评审依据，检测报告须带</w:t>
                  </w:r>
                  <w:r>
                    <w:rPr>
                      <w:b/>
                      <w:sz w:val="21"/>
                    </w:rPr>
                    <w:t>CMA或CNAS或CAL标志）</w:t>
                  </w:r>
                </w:p>
                <w:p>
                  <w:pPr>
                    <w:jc w:val="both"/>
                  </w:pPr>
                  <w:r>
                    <w:rPr>
                      <w:sz w:val="21"/>
                    </w:rPr>
                    <w:t>14.色差：领子、驳头、前披肩与大身的色差高于4级。里料的色差不低于3-4级。其他表面部位的色差不低于4级。套装中上装与裤子的色差不低于4级。</w:t>
                  </w:r>
                </w:p>
                <w:p>
                  <w:pPr>
                    <w:jc w:val="both"/>
                  </w:pPr>
                  <w:r>
                    <w:rPr>
                      <w:sz w:val="21"/>
                    </w:rPr>
                    <w:t>15.缝制要求：针距密度明暗线（细线）≥12针/3CM，（粗线）≥9针/3cm。包缝线≥9针/3cm。各部位缝制平服，线路顺直、平整、牢固，针迹均匀，上下线松紧适宜，无跳线、断线，起止针处及袋口应回针缉牢，锁眼定位准确，大小适宜，针迹美观，整齐，平服。</w:t>
                  </w:r>
                </w:p>
                <w:p>
                  <w:pPr>
                    <w:jc w:val="both"/>
                  </w:pPr>
                  <w:r>
                    <w:rPr>
                      <w:sz w:val="21"/>
                    </w:rPr>
                    <w:t>16.整烫：各部位熨烫平服、整洁，无烫黄、水渍及亮光。覆粘合衬部位不允许有脱胶、渗胶，起皱，起泡，沾胶。</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18</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战训帽（普警类）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300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283804"/>
                        <wp:docPr id="26" name="Drawing 26" descr="img"/>
                        <a:graphic xmlns:a="http://schemas.openxmlformats.org/drawingml/2006/main">
                          <a:graphicData uri="http://schemas.openxmlformats.org/drawingml/2006/picture">
                            <pic:pic xmlns:pic="http://schemas.openxmlformats.org/drawingml/2006/picture">
                              <pic:nvPicPr>
                                <pic:cNvPr id="0" name="Picture 26" descr="img"/>
                                <pic:cNvPicPr>
                                  <a:picLocks noChangeAspect="true"/>
                                </pic:cNvPicPr>
                              </pic:nvPicPr>
                              <pic:blipFill>
                                <a:blip r:embed="rId19"/>
                                <a:stretch>
                                  <a:fillRect/>
                                </a:stretch>
                              </pic:blipFill>
                              <pic:spPr>
                                <a:xfrm>
                                  <a:off x="0" y="0"/>
                                  <a:ext cx="467995" cy="283804"/>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r>
                    <w:rPr>
                      <w:sz w:val="21"/>
                    </w:rPr>
                    <w:t>:</w:t>
                  </w:r>
                </w:p>
                <w:p>
                  <w:pPr>
                    <w:jc w:val="left"/>
                  </w:pPr>
                  <w:r>
                    <w:rPr>
                      <w:sz w:val="21"/>
                    </w:rPr>
                    <w:t>1.颜色：藏蓝色。</w:t>
                  </w:r>
                </w:p>
                <w:p>
                  <w:pPr>
                    <w:jc w:val="left"/>
                  </w:pPr>
                  <w:r>
                    <w:rPr>
                      <w:sz w:val="21"/>
                    </w:rPr>
                    <w:t>2.标志: 正面中间位处必须缝制织麦的警徽标识，图案由盾牌、五星、长城、橄榄枝飘带组成。徽高50㎜，颜色：白色。</w:t>
                  </w:r>
                </w:p>
                <w:p>
                  <w:pPr>
                    <w:jc w:val="left"/>
                  </w:pPr>
                  <w:r>
                    <w:rPr>
                      <w:sz w:val="21"/>
                    </w:rPr>
                    <w:t>二、产品性能及技术参数：</w:t>
                  </w:r>
                </w:p>
                <w:p>
                  <w:pPr>
                    <w:jc w:val="left"/>
                  </w:pPr>
                  <w:r>
                    <w:rPr>
                      <w:sz w:val="21"/>
                    </w:rPr>
                    <w:t>1.纤维含量（允许偏差±3%）：面料：聚酯纤维：64%，棉：34%，氨纶：2.3%；里料：聚酯纤维：96%，粘纤：4%；汗口条：棉100%。</w:t>
                  </w:r>
                </w:p>
                <w:p>
                  <w:pPr>
                    <w:jc w:val="left"/>
                  </w:pPr>
                  <w:r>
                    <w:rPr>
                      <w:sz w:val="21"/>
                    </w:rPr>
                    <w:t>2.单位面积质量：276g/m2（允许偏差±3g/m2）。</w:t>
                  </w:r>
                </w:p>
                <w:p>
                  <w:pPr>
                    <w:jc w:val="left"/>
                  </w:pPr>
                  <w:r>
                    <w:rPr>
                      <w:sz w:val="21"/>
                    </w:rPr>
                    <w:t>3.面料、里料、汗口条可分解致癌芳香胺染料：禁用。</w:t>
                  </w:r>
                </w:p>
                <w:p>
                  <w:pPr>
                    <w:jc w:val="left"/>
                  </w:pPr>
                  <w:r>
                    <w:rPr>
                      <w:sz w:val="21"/>
                    </w:rPr>
                    <w:t>4.甲醛含量：未检出。</w:t>
                  </w:r>
                </w:p>
                <w:p>
                  <w:pPr>
                    <w:jc w:val="left"/>
                  </w:pPr>
                  <w:r>
                    <w:rPr>
                      <w:sz w:val="21"/>
                    </w:rPr>
                    <w:t>5.PH值：在4.0-8.5区间。</w:t>
                  </w:r>
                </w:p>
                <w:p>
                  <w:pPr>
                    <w:jc w:val="left"/>
                  </w:pPr>
                  <w:r>
                    <w:rPr>
                      <w:sz w:val="21"/>
                    </w:rPr>
                    <w:t>6.起毛球≥4级</w:t>
                  </w:r>
                </w:p>
                <w:p>
                  <w:pPr>
                    <w:jc w:val="left"/>
                  </w:pPr>
                  <w:r>
                    <w:rPr>
                      <w:sz w:val="21"/>
                    </w:rPr>
                    <w:t>▲7.色牢度</w:t>
                  </w:r>
                  <w:r>
                    <w:rPr>
                      <w:b/>
                      <w:sz w:val="21"/>
                    </w:rPr>
                    <w:t>（以下内容需在检测报告中体现，投标文件中需提供由有资质的第三方检测机构出具的成品合格检测报告复印件证明作为评审依据，检测报告须带</w:t>
                  </w:r>
                  <w:r>
                    <w:rPr>
                      <w:b/>
                      <w:sz w:val="21"/>
                    </w:rPr>
                    <w:t>CMA或CNAS或CAL标志）</w:t>
                  </w:r>
                </w:p>
                <w:p>
                  <w:pPr>
                    <w:jc w:val="left"/>
                  </w:pPr>
                  <w:r>
                    <w:rPr>
                      <w:sz w:val="21"/>
                    </w:rPr>
                    <w:t>面料色牢度：径向、纬向耐干摩擦色牢度</w:t>
                  </w:r>
                  <w:r>
                    <w:rPr>
                      <w:sz w:val="21"/>
                    </w:rPr>
                    <w:t>≥4级，径向、纬向耐湿摩擦色牢度≥3级，耐酸汗渍色牢度变色≥4-5级、耐酸汗渍色牢度棉沾色≥4级、耐酸汗渍色牢度聚酯沾色≥4级，耐碱汗渍色牢度变色≥4-5级、耐碱汗渍色牢度棉沾色≥4级、耐碱汗渍色牢度聚酯沾色≥4级，耐水色牢度变色≥4-5级、耐水色牢度棉沾色≥4级、耐水色牢度聚酯沾色≥4级，耐皂洗色牢度变色≥4-5级、耐皂洗色牢度棉沾色≥4级、耐皂洗色牢度聚酯沾色≥4级，耐光色牢度＞3级。</w:t>
                  </w:r>
                </w:p>
                <w:p>
                  <w:pPr>
                    <w:jc w:val="left"/>
                  </w:pPr>
                  <w:r>
                    <w:rPr>
                      <w:sz w:val="21"/>
                    </w:rPr>
                    <w:t>里料色牢度：径向、纬向耐干摩擦色牢度</w:t>
                  </w:r>
                  <w:r>
                    <w:rPr>
                      <w:sz w:val="21"/>
                    </w:rPr>
                    <w:t>≥4级，径向、纬向耐湿摩擦色牢度≥3级，耐酸汗渍色牢度变色≥4-5级、耐酸汗渍色牢度粘纤沾色≥4级、耐酸汗渍色牢度聚酯沾色≥3-4级，耐碱汗渍色牢度变色≥4-5级、耐碱汗渍色牢度粘纤沾色≥4级、耐碱汗渍色牢度聚酯沾色≥3-4级，耐水色牢度变色≥4-5级、耐水色牢度粘纤沾色≥4级、耐水色牢度聚酯沾色≥3-4级，耐皂洗色牢度变色≥4-5级、耐皂洗色牢度粘纤沾色≥4级、耐皂洗色牢度聚酯沾色≥4级，耐光色牢度＞3级。</w:t>
                  </w:r>
                </w:p>
                <w:p>
                  <w:pPr>
                    <w:jc w:val="left"/>
                  </w:pPr>
                  <w:r>
                    <w:rPr>
                      <w:sz w:val="21"/>
                    </w:rPr>
                    <w:t>8.色差：产品面料的色差不低于4级,帽里的色差不低于3-4级。</w:t>
                  </w:r>
                </w:p>
                <w:p>
                  <w:pPr>
                    <w:jc w:val="left"/>
                  </w:pPr>
                  <w:r>
                    <w:rPr>
                      <w:sz w:val="21"/>
                    </w:rPr>
                    <w:t>9.外观要求：各部位无明显油污、拆痕、残疵、毛漏弹力钢条松紧适度,接缝整齐、牢固。各部位缝制平服,线路顺直,无开线、松线和连续跳针。</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19</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雨衣（普警类）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400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套</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467995"/>
                        <wp:docPr id="27" name="Drawing 27" descr="img"/>
                        <a:graphic xmlns:a="http://schemas.openxmlformats.org/drawingml/2006/main">
                          <a:graphicData uri="http://schemas.openxmlformats.org/drawingml/2006/picture">
                            <pic:pic xmlns:pic="http://schemas.openxmlformats.org/drawingml/2006/picture">
                              <pic:nvPicPr>
                                <pic:cNvPr id="0" name="Picture 27" descr="img"/>
                                <pic:cNvPicPr>
                                  <a:picLocks noChangeAspect="true"/>
                                </pic:cNvPicPr>
                              </pic:nvPicPr>
                              <pic:blipFill>
                                <a:blip r:embed="rId23"/>
                                <a:stretch>
                                  <a:fillRect/>
                                </a:stretch>
                              </pic:blipFill>
                              <pic:spPr>
                                <a:xfrm>
                                  <a:off x="0" y="0"/>
                                  <a:ext cx="467995" cy="467995"/>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b/>
                      <w:sz w:val="21"/>
                    </w:rPr>
                    <w:t>一、产品描述：</w:t>
                  </w:r>
                </w:p>
                <w:p>
                  <w:pPr>
                    <w:jc w:val="left"/>
                  </w:pPr>
                  <w:r>
                    <w:rPr>
                      <w:sz w:val="21"/>
                    </w:rPr>
                    <w:t>1.风雨衣整体质料轻柔、整体透气性能好、防静、泼水度高。</w:t>
                  </w:r>
                </w:p>
                <w:p>
                  <w:pPr>
                    <w:jc w:val="left"/>
                  </w:pPr>
                  <w:r>
                    <w:rPr>
                      <w:sz w:val="21"/>
                    </w:rPr>
                    <w:t>2.钮扣及规格：选用铜质镀镍扣，扣面压印有有五星和麦穗标志；15#四合一扣。</w:t>
                  </w:r>
                </w:p>
                <w:p>
                  <w:pPr>
                    <w:jc w:val="left"/>
                  </w:pPr>
                  <w:r>
                    <w:rPr>
                      <w:sz w:val="21"/>
                    </w:rPr>
                    <w:t>3.缝合部位耐静水压≥18KPa。</w:t>
                  </w:r>
                </w:p>
                <w:p>
                  <w:pPr>
                    <w:jc w:val="left"/>
                  </w:pPr>
                  <w:r>
                    <w:rPr>
                      <w:sz w:val="21"/>
                    </w:rPr>
                    <w:t>4.执行标准：</w:t>
                  </w:r>
                  <w:r>
                    <w:rPr>
                      <w:sz w:val="21"/>
                    </w:rPr>
                    <w:t>参考公安部</w:t>
                  </w:r>
                  <w:r>
                    <w:rPr>
                      <w:sz w:val="21"/>
                    </w:rPr>
                    <w:t>《警服</w:t>
                  </w:r>
                  <w:r>
                    <w:rPr>
                      <w:sz w:val="21"/>
                    </w:rPr>
                    <w:t>雨衣》标准。</w:t>
                  </w:r>
                </w:p>
                <w:p>
                  <w:pPr>
                    <w:jc w:val="left"/>
                  </w:pPr>
                  <w:r>
                    <w:rPr>
                      <w:sz w:val="21"/>
                    </w:rPr>
                    <w:t>5.</w:t>
                  </w:r>
                  <w:r>
                    <w:rPr>
                      <w:sz w:val="21"/>
                    </w:rPr>
                    <w:t>装潢：标志及包装：号型标志、产品名称标志、维护标志等事项标签，并缝制于衣内，配备防水塑料袋。</w:t>
                  </w:r>
                </w:p>
                <w:p>
                  <w:pPr>
                    <w:jc w:val="left"/>
                  </w:pPr>
                  <w:r>
                    <w:rPr>
                      <w:b/>
                      <w:sz w:val="21"/>
                    </w:rPr>
                    <w:t>二、雨衣</w:t>
                  </w:r>
                  <w:r>
                    <w:rPr>
                      <w:b/>
                      <w:sz w:val="21"/>
                    </w:rPr>
                    <w:t>产品性能及技术参数：</w:t>
                  </w:r>
                </w:p>
                <w:p>
                  <w:pPr>
                    <w:jc w:val="left"/>
                  </w:pPr>
                  <w:r>
                    <w:rPr>
                      <w:sz w:val="21"/>
                    </w:rPr>
                    <w:t>1.面料要求：聚氨酯湿法涂层布，涤纶弹丝（75D/72F×100D/144F,DTY），经纬纱密度为675根/10cm×365根/10cm，织物组织为二上一下右斜纹，面料颜色为藏蓝色。</w:t>
                  </w:r>
                </w:p>
                <w:p>
                  <w:pPr>
                    <w:jc w:val="left"/>
                  </w:pPr>
                  <w:r>
                    <w:rPr>
                      <w:sz w:val="21"/>
                    </w:rPr>
                    <w:t>2.外观质量：整烫后产品应平服，整洁美观无线条、干燥，无烫光、水渍、变色、粘连；线路顺直，缝合粘胶部位平展、无抽皱。雨衣包装袋：袋面与袋墙结合，明暗线各一道，明线距边0.1cm；绱提袋：明暗线各一道，明线距边0.1cm，拉链尾部一侧取中，夹绱提带，回针5道；绱拉链：明暗线各一道，明线距边0.15cm。</w:t>
                  </w:r>
                </w:p>
                <w:p>
                  <w:pPr>
                    <w:jc w:val="left"/>
                  </w:pPr>
                  <w:r>
                    <w:rPr>
                      <w:b/>
                      <w:sz w:val="21"/>
                    </w:rPr>
                    <w:t>三、聚氨酯湿法涂层布藏蓝色风雨衣上衣面料</w:t>
                  </w:r>
                  <w:r>
                    <w:rPr>
                      <w:b/>
                      <w:sz w:val="21"/>
                    </w:rPr>
                    <w:t>性能及技术参数：</w:t>
                  </w:r>
                </w:p>
                <w:p>
                  <w:pPr>
                    <w:jc w:val="left"/>
                  </w:pPr>
                  <w:r>
                    <w:rPr>
                      <w:sz w:val="21"/>
                    </w:rPr>
                    <w:t>1.有效幅宽：≥1.48m。单位面积质量：≤175g/m²。</w:t>
                  </w:r>
                </w:p>
                <w:p>
                  <w:pPr>
                    <w:jc w:val="left"/>
                  </w:pPr>
                  <w:r>
                    <w:rPr>
                      <w:sz w:val="21"/>
                    </w:rPr>
                    <w:t>2.断裂强力：径向≥980N、纬向≥600N。撕破强力：径向≥35N、纬向≥27N。透湿率：≥6500g/m2.d。静水压：初始≥80kpa,20次水洗后≥50kpa。表面抗湿性：初始≥4级,20次水洗后≥2级。荧光黄涂层布亮度因子≥0.7Y。</w:t>
                  </w:r>
                </w:p>
                <w:p>
                  <w:pPr>
                    <w:jc w:val="left"/>
                  </w:pPr>
                  <w:r>
                    <w:rPr>
                      <w:sz w:val="21"/>
                    </w:rPr>
                    <w:t>3.起毛起球：≥3-4级。异味：无。PH值：4.0-8.5。甲醇含量：≤75mg/kg。面、里层：耐光色牢度≥4级，耐皂洗色牢度≥4级，耐干摩擦色牢度≥4级，耐湿摩擦色牢度≥4级，耐汗渍色牢度≥4级，耐热压色牢度≥4级。</w:t>
                  </w:r>
                </w:p>
                <w:p>
                  <w:pPr>
                    <w:jc w:val="left"/>
                  </w:pPr>
                  <w:r>
                    <w:rPr>
                      <w:b/>
                      <w:sz w:val="21"/>
                    </w:rPr>
                    <w:t>四、聚氨酯湿法涂层布藏蓝色风雨衣裤子面料</w:t>
                  </w:r>
                  <w:r>
                    <w:rPr>
                      <w:b/>
                      <w:sz w:val="21"/>
                    </w:rPr>
                    <w:t>性能及技术参数：</w:t>
                  </w:r>
                </w:p>
                <w:p>
                  <w:pPr>
                    <w:jc w:val="left"/>
                  </w:pPr>
                  <w:r>
                    <w:rPr>
                      <w:sz w:val="21"/>
                    </w:rPr>
                    <w:t>1.有效幅宽：≥1.48m。单位面积质量：≤175g/m²。</w:t>
                  </w:r>
                </w:p>
                <w:p>
                  <w:pPr>
                    <w:jc w:val="left"/>
                  </w:pPr>
                  <w:r>
                    <w:rPr>
                      <w:sz w:val="21"/>
                    </w:rPr>
                    <w:t>2.断裂强力：径向≥980N、纬向≥600N。撕破强力：径向≥35N、纬向≥27N。透湿率：≥6500g/m2.d。静水压：初始≥80kpa,20次水洗后≥50kpa。表面抗湿性：初始≥4级,20次水洗后≥2级。</w:t>
                  </w:r>
                </w:p>
                <w:p>
                  <w:pPr>
                    <w:jc w:val="left"/>
                  </w:pPr>
                  <w:r>
                    <w:rPr>
                      <w:sz w:val="21"/>
                    </w:rPr>
                    <w:t>3.起毛起球：≥3-4级。异味：无。PH值：4.0-8.5。甲醇含量：≤75mg/kg。面、里层：耐光色牢度≥4级，耐皂洗色牢度≥4级，耐干摩擦色牢度≥4级，耐湿摩擦色牢度≥4级，耐汗渍色牢度≥4级，耐热压色牢度≥4级。</w:t>
                  </w:r>
                </w:p>
                <w:p>
                  <w:pPr>
                    <w:jc w:val="both"/>
                  </w:pPr>
                  <w:r>
                    <w:rPr>
                      <w:b/>
                      <w:sz w:val="21"/>
                    </w:rPr>
                    <w:t>五、银白色反光晶格技术参数：</w:t>
                  </w:r>
                </w:p>
                <w:p>
                  <w:pPr>
                    <w:jc w:val="left"/>
                  </w:pPr>
                  <w:r>
                    <w:rPr>
                      <w:sz w:val="21"/>
                    </w:rPr>
                    <w:t>（</w:t>
                  </w:r>
                  <w:r>
                    <w:rPr>
                      <w:sz w:val="21"/>
                    </w:rPr>
                    <w:t>1</w:t>
                  </w:r>
                  <w:r>
                    <w:rPr>
                      <w:sz w:val="21"/>
                    </w:rPr>
                    <w:t>）物理试验前：</w:t>
                  </w:r>
                  <w:r>
                    <w:rPr>
                      <w:sz w:val="21"/>
                    </w:rPr>
                    <w:t>在</w:t>
                  </w:r>
                  <w:r>
                    <w:rPr>
                      <w:sz w:val="21"/>
                    </w:rPr>
                    <w:t>观测角</w:t>
                  </w:r>
                  <w:r>
                    <w:rPr>
                      <w:sz w:val="21"/>
                    </w:rPr>
                    <w:t>12′和入射角5°时，ε1=0</w:t>
                  </w:r>
                  <w:r>
                    <w:rPr>
                      <w:sz w:val="21"/>
                    </w:rPr>
                    <w:t>°</w:t>
                  </w:r>
                  <w:r>
                    <w:rPr>
                      <w:sz w:val="21"/>
                    </w:rPr>
                    <w:t>反光性能</w:t>
                  </w:r>
                  <w:r>
                    <w:rPr>
                      <w:sz w:val="21"/>
                    </w:rPr>
                    <w:t>≥</w:t>
                  </w:r>
                  <w:r>
                    <w:rPr>
                      <w:sz w:val="21"/>
                    </w:rPr>
                    <w:t>890</w:t>
                  </w:r>
                  <w:r>
                    <w:rPr>
                      <w:sz w:val="21"/>
                    </w:rPr>
                    <w:t>cd∙lx-1∙m-2、ε</w:t>
                  </w:r>
                  <w:r>
                    <w:rPr>
                      <w:sz w:val="21"/>
                    </w:rPr>
                    <w:t>2</w:t>
                  </w:r>
                  <w:r>
                    <w:rPr>
                      <w:sz w:val="21"/>
                    </w:rPr>
                    <w:t>=</w:t>
                  </w:r>
                  <w:r>
                    <w:rPr>
                      <w:sz w:val="21"/>
                    </w:rPr>
                    <w:t>90°,</w:t>
                  </w:r>
                  <w:r>
                    <w:rPr>
                      <w:sz w:val="21"/>
                    </w:rPr>
                    <w:t>反光性能</w:t>
                  </w:r>
                  <w:r>
                    <w:rPr>
                      <w:sz w:val="21"/>
                    </w:rPr>
                    <w:t>≥</w:t>
                  </w:r>
                  <w:r>
                    <w:rPr>
                      <w:sz w:val="21"/>
                    </w:rPr>
                    <w:t>770</w:t>
                  </w:r>
                  <w:r>
                    <w:rPr>
                      <w:sz w:val="21"/>
                    </w:rPr>
                    <w:t>cd∙lx-1∙m-2；</w:t>
                  </w:r>
                  <w:r>
                    <w:rPr>
                      <w:sz w:val="21"/>
                    </w:rPr>
                    <w:t>在</w:t>
                  </w:r>
                  <w:r>
                    <w:rPr>
                      <w:sz w:val="21"/>
                    </w:rPr>
                    <w:t>观测角</w:t>
                  </w:r>
                  <w:r>
                    <w:rPr>
                      <w:sz w:val="21"/>
                    </w:rPr>
                    <w:t>12′和入射角</w:t>
                  </w:r>
                  <w:r>
                    <w:rPr>
                      <w:sz w:val="21"/>
                    </w:rPr>
                    <w:t>30</w:t>
                  </w:r>
                  <w:r>
                    <w:rPr>
                      <w:sz w:val="21"/>
                    </w:rPr>
                    <w:t>°时，ε1=</w:t>
                  </w:r>
                  <w:r>
                    <w:rPr>
                      <w:sz w:val="21"/>
                    </w:rPr>
                    <w:t>0°</w:t>
                  </w:r>
                  <w:r>
                    <w:rPr>
                      <w:sz w:val="21"/>
                    </w:rPr>
                    <w:t>反光性能</w:t>
                  </w:r>
                  <w:r>
                    <w:rPr>
                      <w:sz w:val="21"/>
                    </w:rPr>
                    <w:t>≥</w:t>
                  </w:r>
                  <w:r>
                    <w:rPr>
                      <w:sz w:val="21"/>
                    </w:rPr>
                    <w:t>625</w:t>
                  </w:r>
                  <w:r>
                    <w:rPr>
                      <w:sz w:val="21"/>
                    </w:rPr>
                    <w:t>cd∙lx-1∙m-2、ε</w:t>
                  </w:r>
                  <w:r>
                    <w:rPr>
                      <w:sz w:val="21"/>
                    </w:rPr>
                    <w:t>2</w:t>
                  </w:r>
                  <w:r>
                    <w:rPr>
                      <w:sz w:val="21"/>
                    </w:rPr>
                    <w:t>=</w:t>
                  </w:r>
                  <w:r>
                    <w:rPr>
                      <w:sz w:val="21"/>
                    </w:rPr>
                    <w:t>90°,</w:t>
                  </w:r>
                  <w:r>
                    <w:rPr>
                      <w:sz w:val="21"/>
                    </w:rPr>
                    <w:t>反光性能</w:t>
                  </w:r>
                  <w:r>
                    <w:rPr>
                      <w:sz w:val="21"/>
                    </w:rPr>
                    <w:t>≥</w:t>
                  </w:r>
                  <w:r>
                    <w:rPr>
                      <w:sz w:val="21"/>
                    </w:rPr>
                    <w:t>515</w:t>
                  </w:r>
                  <w:r>
                    <w:rPr>
                      <w:sz w:val="21"/>
                    </w:rPr>
                    <w:t>cd∙lx-1∙m-2；</w:t>
                  </w:r>
                </w:p>
                <w:p>
                  <w:pPr>
                    <w:jc w:val="left"/>
                  </w:pPr>
                  <w:r>
                    <w:rPr>
                      <w:sz w:val="21"/>
                    </w:rPr>
                    <w:t>物理试验前：</w:t>
                  </w:r>
                  <w:r>
                    <w:rPr>
                      <w:sz w:val="21"/>
                    </w:rPr>
                    <w:t>在</w:t>
                  </w:r>
                  <w:r>
                    <w:rPr>
                      <w:sz w:val="21"/>
                    </w:rPr>
                    <w:t>观测角</w:t>
                  </w:r>
                  <w:r>
                    <w:rPr>
                      <w:sz w:val="21"/>
                    </w:rPr>
                    <w:t>20</w:t>
                  </w:r>
                  <w:r>
                    <w:rPr>
                      <w:sz w:val="21"/>
                    </w:rPr>
                    <w:t>′和入射角5°时，ε1=0</w:t>
                  </w:r>
                  <w:r>
                    <w:rPr>
                      <w:sz w:val="21"/>
                    </w:rPr>
                    <w:t>°</w:t>
                  </w:r>
                  <w:r>
                    <w:rPr>
                      <w:sz w:val="21"/>
                    </w:rPr>
                    <w:t>反光性能</w:t>
                  </w:r>
                  <w:r>
                    <w:rPr>
                      <w:sz w:val="21"/>
                    </w:rPr>
                    <w:t>≥</w:t>
                  </w:r>
                  <w:r>
                    <w:rPr>
                      <w:sz w:val="21"/>
                    </w:rPr>
                    <w:t>610</w:t>
                  </w:r>
                  <w:r>
                    <w:rPr>
                      <w:sz w:val="21"/>
                    </w:rPr>
                    <w:t>cd∙lx-1∙m-2、ε</w:t>
                  </w:r>
                  <w:r>
                    <w:rPr>
                      <w:sz w:val="21"/>
                    </w:rPr>
                    <w:t>2</w:t>
                  </w:r>
                  <w:r>
                    <w:rPr>
                      <w:sz w:val="21"/>
                    </w:rPr>
                    <w:t>=</w:t>
                  </w:r>
                  <w:r>
                    <w:rPr>
                      <w:sz w:val="21"/>
                    </w:rPr>
                    <w:t>90°,</w:t>
                  </w:r>
                  <w:r>
                    <w:rPr>
                      <w:sz w:val="21"/>
                    </w:rPr>
                    <w:t>反光性能</w:t>
                  </w:r>
                  <w:r>
                    <w:rPr>
                      <w:sz w:val="21"/>
                    </w:rPr>
                    <w:t>≥</w:t>
                  </w:r>
                  <w:r>
                    <w:rPr>
                      <w:sz w:val="21"/>
                    </w:rPr>
                    <w:t>850</w:t>
                  </w:r>
                  <w:r>
                    <w:rPr>
                      <w:sz w:val="21"/>
                    </w:rPr>
                    <w:t>cd∙lx-1∙m-2；</w:t>
                  </w:r>
                  <w:r>
                    <w:rPr>
                      <w:sz w:val="21"/>
                    </w:rPr>
                    <w:t>在</w:t>
                  </w:r>
                  <w:r>
                    <w:rPr>
                      <w:sz w:val="21"/>
                    </w:rPr>
                    <w:t>观测角</w:t>
                  </w:r>
                  <w:r>
                    <w:rPr>
                      <w:sz w:val="21"/>
                    </w:rPr>
                    <w:t>20</w:t>
                  </w:r>
                  <w:r>
                    <w:rPr>
                      <w:sz w:val="21"/>
                    </w:rPr>
                    <w:t>′和入射角</w:t>
                  </w:r>
                  <w:r>
                    <w:rPr>
                      <w:sz w:val="21"/>
                    </w:rPr>
                    <w:t>30</w:t>
                  </w:r>
                  <w:r>
                    <w:rPr>
                      <w:sz w:val="21"/>
                    </w:rPr>
                    <w:t>°时，ε1=</w:t>
                  </w:r>
                  <w:r>
                    <w:rPr>
                      <w:sz w:val="21"/>
                    </w:rPr>
                    <w:t>0°</w:t>
                  </w:r>
                  <w:r>
                    <w:rPr>
                      <w:sz w:val="21"/>
                    </w:rPr>
                    <w:t>反光性能</w:t>
                  </w:r>
                  <w:r>
                    <w:rPr>
                      <w:sz w:val="21"/>
                    </w:rPr>
                    <w:t>≥</w:t>
                  </w:r>
                  <w:r>
                    <w:rPr>
                      <w:sz w:val="21"/>
                    </w:rPr>
                    <w:t>380</w:t>
                  </w:r>
                  <w:r>
                    <w:rPr>
                      <w:sz w:val="21"/>
                    </w:rPr>
                    <w:t>cd∙lx-1∙m-2、ε</w:t>
                  </w:r>
                  <w:r>
                    <w:rPr>
                      <w:sz w:val="21"/>
                    </w:rPr>
                    <w:t>2</w:t>
                  </w:r>
                  <w:r>
                    <w:rPr>
                      <w:sz w:val="21"/>
                    </w:rPr>
                    <w:t>=</w:t>
                  </w:r>
                  <w:r>
                    <w:rPr>
                      <w:sz w:val="21"/>
                    </w:rPr>
                    <w:t>90°,</w:t>
                  </w:r>
                  <w:r>
                    <w:rPr>
                      <w:sz w:val="21"/>
                    </w:rPr>
                    <w:t>反光性能</w:t>
                  </w:r>
                  <w:r>
                    <w:rPr>
                      <w:sz w:val="21"/>
                    </w:rPr>
                    <w:t>≥</w:t>
                  </w:r>
                  <w:r>
                    <w:rPr>
                      <w:sz w:val="21"/>
                    </w:rPr>
                    <w:t>260</w:t>
                  </w:r>
                  <w:r>
                    <w:rPr>
                      <w:sz w:val="21"/>
                    </w:rPr>
                    <w:t>cd∙lx-1∙m-2；</w:t>
                  </w:r>
                </w:p>
                <w:p>
                  <w:pPr>
                    <w:jc w:val="left"/>
                  </w:pPr>
                  <w:r>
                    <w:rPr>
                      <w:sz w:val="21"/>
                    </w:rPr>
                    <w:t>物理试验前：</w:t>
                  </w:r>
                  <w:r>
                    <w:rPr>
                      <w:sz w:val="21"/>
                    </w:rPr>
                    <w:t>在</w:t>
                  </w:r>
                  <w:r>
                    <w:rPr>
                      <w:sz w:val="21"/>
                    </w:rPr>
                    <w:t>观测角</w:t>
                  </w:r>
                  <w:r>
                    <w:rPr>
                      <w:sz w:val="21"/>
                    </w:rPr>
                    <w:t>1°</w:t>
                  </w:r>
                  <w:r>
                    <w:rPr>
                      <w:sz w:val="21"/>
                    </w:rPr>
                    <w:t>和入射角</w:t>
                  </w:r>
                  <w:r>
                    <w:rPr>
                      <w:sz w:val="21"/>
                    </w:rPr>
                    <w:t>5°时，ε1=0</w:t>
                  </w:r>
                  <w:r>
                    <w:rPr>
                      <w:sz w:val="21"/>
                    </w:rPr>
                    <w:t>°</w:t>
                  </w:r>
                  <w:r>
                    <w:rPr>
                      <w:sz w:val="21"/>
                    </w:rPr>
                    <w:t>反光性能</w:t>
                  </w:r>
                  <w:r>
                    <w:rPr>
                      <w:sz w:val="21"/>
                    </w:rPr>
                    <w:t>≥</w:t>
                  </w:r>
                  <w:r>
                    <w:rPr>
                      <w:sz w:val="21"/>
                    </w:rPr>
                    <w:t>55</w:t>
                  </w:r>
                  <w:r>
                    <w:rPr>
                      <w:sz w:val="21"/>
                    </w:rPr>
                    <w:t>cd∙lx-1∙m-2、ε</w:t>
                  </w:r>
                  <w:r>
                    <w:rPr>
                      <w:sz w:val="21"/>
                    </w:rPr>
                    <w:t>2</w:t>
                  </w:r>
                  <w:r>
                    <w:rPr>
                      <w:sz w:val="21"/>
                    </w:rPr>
                    <w:t>=</w:t>
                  </w:r>
                  <w:r>
                    <w:rPr>
                      <w:sz w:val="21"/>
                    </w:rPr>
                    <w:t>90°,</w:t>
                  </w:r>
                  <w:r>
                    <w:rPr>
                      <w:sz w:val="21"/>
                    </w:rPr>
                    <w:t>反光性能</w:t>
                  </w:r>
                  <w:r>
                    <w:rPr>
                      <w:sz w:val="21"/>
                    </w:rPr>
                    <w:t>≥</w:t>
                  </w:r>
                  <w:r>
                    <w:rPr>
                      <w:sz w:val="21"/>
                    </w:rPr>
                    <w:t>60</w:t>
                  </w:r>
                  <w:r>
                    <w:rPr>
                      <w:sz w:val="21"/>
                    </w:rPr>
                    <w:t>cd∙lx-1∙m-2；</w:t>
                  </w:r>
                  <w:r>
                    <w:rPr>
                      <w:sz w:val="21"/>
                    </w:rPr>
                    <w:t>在</w:t>
                  </w:r>
                  <w:r>
                    <w:rPr>
                      <w:sz w:val="21"/>
                    </w:rPr>
                    <w:t>观测角</w:t>
                  </w:r>
                  <w:r>
                    <w:rPr>
                      <w:sz w:val="21"/>
                    </w:rPr>
                    <w:t>1°</w:t>
                  </w:r>
                  <w:r>
                    <w:rPr>
                      <w:sz w:val="21"/>
                    </w:rPr>
                    <w:t>和入射角</w:t>
                  </w:r>
                  <w:r>
                    <w:rPr>
                      <w:sz w:val="21"/>
                    </w:rPr>
                    <w:t>30</w:t>
                  </w:r>
                  <w:r>
                    <w:rPr>
                      <w:sz w:val="21"/>
                    </w:rPr>
                    <w:t>°时，ε1=</w:t>
                  </w:r>
                  <w:r>
                    <w:rPr>
                      <w:sz w:val="21"/>
                    </w:rPr>
                    <w:t>0°</w:t>
                  </w:r>
                  <w:r>
                    <w:rPr>
                      <w:sz w:val="21"/>
                    </w:rPr>
                    <w:t>反光性能</w:t>
                  </w:r>
                  <w:r>
                    <w:rPr>
                      <w:sz w:val="21"/>
                    </w:rPr>
                    <w:t>≥</w:t>
                  </w:r>
                  <w:r>
                    <w:rPr>
                      <w:sz w:val="21"/>
                    </w:rPr>
                    <w:t>65</w:t>
                  </w:r>
                  <w:r>
                    <w:rPr>
                      <w:sz w:val="21"/>
                    </w:rPr>
                    <w:t>cd∙lx-1∙m-2、ε</w:t>
                  </w:r>
                  <w:r>
                    <w:rPr>
                      <w:sz w:val="21"/>
                    </w:rPr>
                    <w:t>2</w:t>
                  </w:r>
                  <w:r>
                    <w:rPr>
                      <w:sz w:val="21"/>
                    </w:rPr>
                    <w:t>=</w:t>
                  </w:r>
                  <w:r>
                    <w:rPr>
                      <w:sz w:val="21"/>
                    </w:rPr>
                    <w:t>90°,</w:t>
                  </w:r>
                  <w:r>
                    <w:rPr>
                      <w:sz w:val="21"/>
                    </w:rPr>
                    <w:t>反光性能</w:t>
                  </w:r>
                  <w:r>
                    <w:rPr>
                      <w:sz w:val="21"/>
                    </w:rPr>
                    <w:t>≥</w:t>
                  </w:r>
                  <w:r>
                    <w:rPr>
                      <w:sz w:val="21"/>
                    </w:rPr>
                    <w:t>40</w:t>
                  </w:r>
                  <w:r>
                    <w:rPr>
                      <w:sz w:val="21"/>
                    </w:rPr>
                    <w:t>cd∙lx-1∙m-2；</w:t>
                  </w:r>
                </w:p>
                <w:p>
                  <w:pPr>
                    <w:jc w:val="left"/>
                  </w:pPr>
                  <w:r>
                    <w:rPr>
                      <w:sz w:val="21"/>
                    </w:rPr>
                    <w:t>物理试验前：</w:t>
                  </w:r>
                  <w:r>
                    <w:rPr>
                      <w:sz w:val="21"/>
                    </w:rPr>
                    <w:t>在</w:t>
                  </w:r>
                  <w:r>
                    <w:rPr>
                      <w:sz w:val="21"/>
                    </w:rPr>
                    <w:t>观测角</w:t>
                  </w:r>
                  <w:r>
                    <w:rPr>
                      <w:sz w:val="21"/>
                    </w:rPr>
                    <w:t>1.5°</w:t>
                  </w:r>
                  <w:r>
                    <w:rPr>
                      <w:sz w:val="21"/>
                    </w:rPr>
                    <w:t>和入射角</w:t>
                  </w:r>
                  <w:r>
                    <w:rPr>
                      <w:sz w:val="21"/>
                    </w:rPr>
                    <w:t>5°时，ε1=0</w:t>
                  </w:r>
                  <w:r>
                    <w:rPr>
                      <w:sz w:val="21"/>
                    </w:rPr>
                    <w:t>°</w:t>
                  </w:r>
                  <w:r>
                    <w:rPr>
                      <w:sz w:val="21"/>
                    </w:rPr>
                    <w:t>反光性能</w:t>
                  </w:r>
                  <w:r>
                    <w:rPr>
                      <w:sz w:val="21"/>
                    </w:rPr>
                    <w:t>≥</w:t>
                  </w:r>
                  <w:r>
                    <w:rPr>
                      <w:sz w:val="21"/>
                    </w:rPr>
                    <w:t>20</w:t>
                  </w:r>
                  <w:r>
                    <w:rPr>
                      <w:sz w:val="21"/>
                    </w:rPr>
                    <w:t>cd∙lx-1∙m-2、ε</w:t>
                  </w:r>
                  <w:r>
                    <w:rPr>
                      <w:sz w:val="21"/>
                    </w:rPr>
                    <w:t>2</w:t>
                  </w:r>
                  <w:r>
                    <w:rPr>
                      <w:sz w:val="21"/>
                    </w:rPr>
                    <w:t>=</w:t>
                  </w:r>
                  <w:r>
                    <w:rPr>
                      <w:sz w:val="21"/>
                    </w:rPr>
                    <w:t>90°,</w:t>
                  </w:r>
                  <w:r>
                    <w:rPr>
                      <w:sz w:val="21"/>
                    </w:rPr>
                    <w:t>反光性能</w:t>
                  </w:r>
                  <w:r>
                    <w:rPr>
                      <w:sz w:val="21"/>
                    </w:rPr>
                    <w:t>≥</w:t>
                  </w:r>
                  <w:r>
                    <w:rPr>
                      <w:sz w:val="21"/>
                    </w:rPr>
                    <w:t>20</w:t>
                  </w:r>
                  <w:r>
                    <w:rPr>
                      <w:sz w:val="21"/>
                    </w:rPr>
                    <w:t>cd∙lx-1∙m-2；</w:t>
                  </w:r>
                  <w:r>
                    <w:rPr>
                      <w:sz w:val="21"/>
                    </w:rPr>
                    <w:t>在</w:t>
                  </w:r>
                  <w:r>
                    <w:rPr>
                      <w:sz w:val="21"/>
                    </w:rPr>
                    <w:t>观测角</w:t>
                  </w:r>
                  <w:r>
                    <w:rPr>
                      <w:sz w:val="21"/>
                    </w:rPr>
                    <w:t>1.5°</w:t>
                  </w:r>
                  <w:r>
                    <w:rPr>
                      <w:sz w:val="21"/>
                    </w:rPr>
                    <w:t>和入射角</w:t>
                  </w:r>
                  <w:r>
                    <w:rPr>
                      <w:sz w:val="21"/>
                    </w:rPr>
                    <w:t>30</w:t>
                  </w:r>
                  <w:r>
                    <w:rPr>
                      <w:sz w:val="21"/>
                    </w:rPr>
                    <w:t>°时，ε1=</w:t>
                  </w:r>
                  <w:r>
                    <w:rPr>
                      <w:sz w:val="21"/>
                    </w:rPr>
                    <w:t>0°</w:t>
                  </w:r>
                  <w:r>
                    <w:rPr>
                      <w:sz w:val="21"/>
                    </w:rPr>
                    <w:t>反光性能</w:t>
                  </w:r>
                  <w:r>
                    <w:rPr>
                      <w:sz w:val="21"/>
                    </w:rPr>
                    <w:t>≥</w:t>
                  </w:r>
                  <w:r>
                    <w:rPr>
                      <w:sz w:val="21"/>
                    </w:rPr>
                    <w:t>17</w:t>
                  </w:r>
                  <w:r>
                    <w:rPr>
                      <w:sz w:val="21"/>
                    </w:rPr>
                    <w:t>cd∙lx-1∙m-2、ε</w:t>
                  </w:r>
                  <w:r>
                    <w:rPr>
                      <w:sz w:val="21"/>
                    </w:rPr>
                    <w:t>2</w:t>
                  </w:r>
                  <w:r>
                    <w:rPr>
                      <w:sz w:val="21"/>
                    </w:rPr>
                    <w:t>=</w:t>
                  </w:r>
                  <w:r>
                    <w:rPr>
                      <w:sz w:val="21"/>
                    </w:rPr>
                    <w:t>90°,</w:t>
                  </w:r>
                  <w:r>
                    <w:rPr>
                      <w:sz w:val="21"/>
                    </w:rPr>
                    <w:t>反光性能</w:t>
                  </w:r>
                  <w:r>
                    <w:rPr>
                      <w:sz w:val="21"/>
                    </w:rPr>
                    <w:t>≥</w:t>
                  </w:r>
                  <w:r>
                    <w:rPr>
                      <w:sz w:val="21"/>
                    </w:rPr>
                    <w:t>16</w:t>
                  </w:r>
                  <w:r>
                    <w:rPr>
                      <w:sz w:val="21"/>
                    </w:rPr>
                    <w:t>cd∙lx-1∙m-2；</w:t>
                  </w:r>
                </w:p>
                <w:p>
                  <w:pPr>
                    <w:jc w:val="left"/>
                  </w:pPr>
                  <w:r>
                    <w:rPr>
                      <w:sz w:val="21"/>
                    </w:rPr>
                    <w:t>（</w:t>
                  </w:r>
                  <w:r>
                    <w:rPr>
                      <w:sz w:val="21"/>
                    </w:rPr>
                    <w:t>2</w:t>
                  </w:r>
                  <w:r>
                    <w:rPr>
                      <w:sz w:val="21"/>
                    </w:rPr>
                    <w:t>）耐磨损：试验后观测角</w:t>
                  </w:r>
                  <w:r>
                    <w:rPr>
                      <w:sz w:val="21"/>
                    </w:rPr>
                    <w:t>12′和入射角5°时，反光性能≥</w:t>
                  </w:r>
                  <w:r>
                    <w:rPr>
                      <w:sz w:val="21"/>
                    </w:rPr>
                    <w:t>685</w:t>
                  </w:r>
                  <w:r>
                    <w:rPr>
                      <w:sz w:val="21"/>
                    </w:rPr>
                    <w:t>cd∙lx-1∙m-2；</w:t>
                  </w:r>
                </w:p>
                <w:p>
                  <w:pPr>
                    <w:jc w:val="left"/>
                  </w:pPr>
                  <w:r>
                    <w:rPr>
                      <w:sz w:val="21"/>
                    </w:rPr>
                    <w:t>（</w:t>
                  </w:r>
                  <w:r>
                    <w:rPr>
                      <w:sz w:val="21"/>
                    </w:rPr>
                    <w:t>3</w:t>
                  </w:r>
                  <w:r>
                    <w:rPr>
                      <w:sz w:val="21"/>
                    </w:rPr>
                    <w:t>）耐屈挠：试验后观测角</w:t>
                  </w:r>
                  <w:r>
                    <w:rPr>
                      <w:sz w:val="21"/>
                    </w:rPr>
                    <w:t>12′和入射角5°时，反光性能≥</w:t>
                  </w:r>
                  <w:r>
                    <w:rPr>
                      <w:sz w:val="21"/>
                    </w:rPr>
                    <w:t>770</w:t>
                  </w:r>
                  <w:r>
                    <w:rPr>
                      <w:sz w:val="21"/>
                    </w:rPr>
                    <w:t>cd∙lx-1∙m-2；</w:t>
                  </w:r>
                </w:p>
                <w:p>
                  <w:pPr>
                    <w:jc w:val="left"/>
                  </w:pPr>
                  <w:r>
                    <w:rPr>
                      <w:sz w:val="21"/>
                    </w:rPr>
                    <w:t>（</w:t>
                  </w:r>
                  <w:r>
                    <w:rPr>
                      <w:sz w:val="21"/>
                    </w:rPr>
                    <w:t>4</w:t>
                  </w:r>
                  <w:r>
                    <w:rPr>
                      <w:sz w:val="21"/>
                    </w:rPr>
                    <w:t>）低温弯曲：试验后观测角</w:t>
                  </w:r>
                  <w:r>
                    <w:rPr>
                      <w:sz w:val="21"/>
                    </w:rPr>
                    <w:t>12′和入射角5°时，反光性能≥</w:t>
                  </w:r>
                  <w:r>
                    <w:rPr>
                      <w:sz w:val="21"/>
                    </w:rPr>
                    <w:t>740</w:t>
                  </w:r>
                  <w:r>
                    <w:rPr>
                      <w:sz w:val="21"/>
                    </w:rPr>
                    <w:t>cd∙lx-1∙m-2；</w:t>
                  </w:r>
                </w:p>
                <w:p>
                  <w:pPr>
                    <w:jc w:val="left"/>
                  </w:pPr>
                  <w:r>
                    <w:rPr>
                      <w:sz w:val="21"/>
                    </w:rPr>
                    <w:t>（</w:t>
                  </w:r>
                  <w:r>
                    <w:rPr>
                      <w:sz w:val="21"/>
                    </w:rPr>
                    <w:t>5</w:t>
                  </w:r>
                  <w:r>
                    <w:rPr>
                      <w:sz w:val="21"/>
                    </w:rPr>
                    <w:t>）温度变化：试验后观测角</w:t>
                  </w:r>
                  <w:r>
                    <w:rPr>
                      <w:sz w:val="21"/>
                    </w:rPr>
                    <w:t>12′和入射角5°时，反光性能≥</w:t>
                  </w:r>
                  <w:r>
                    <w:rPr>
                      <w:sz w:val="21"/>
                    </w:rPr>
                    <w:t>670</w:t>
                  </w:r>
                  <w:r>
                    <w:rPr>
                      <w:sz w:val="21"/>
                    </w:rPr>
                    <w:t xml:space="preserve">  </w:t>
                  </w:r>
                  <w:r>
                    <w:rPr>
                      <w:sz w:val="21"/>
                    </w:rPr>
                    <w:t>cd∙lx-1∙m-2；</w:t>
                  </w:r>
                </w:p>
                <w:p>
                  <w:pPr>
                    <w:jc w:val="left"/>
                  </w:pPr>
                  <w:r>
                    <w:rPr>
                      <w:sz w:val="21"/>
                    </w:rPr>
                    <w:t>（</w:t>
                  </w:r>
                  <w:r>
                    <w:rPr>
                      <w:sz w:val="21"/>
                    </w:rPr>
                    <w:t>6</w:t>
                  </w:r>
                  <w:r>
                    <w:rPr>
                      <w:sz w:val="21"/>
                    </w:rPr>
                    <w:t>）耐水洗：试验后观测角</w:t>
                  </w:r>
                  <w:r>
                    <w:rPr>
                      <w:sz w:val="21"/>
                    </w:rPr>
                    <w:t>12′和入射角5°时，反光性能≥</w:t>
                  </w:r>
                  <w:r>
                    <w:rPr>
                      <w:sz w:val="21"/>
                    </w:rPr>
                    <w:t>465</w:t>
                  </w:r>
                  <w:r>
                    <w:rPr>
                      <w:sz w:val="21"/>
                    </w:rPr>
                    <w:t>cd∙lx-1∙m-2；</w:t>
                  </w:r>
                </w:p>
                <w:p>
                  <w:pPr>
                    <w:jc w:val="left"/>
                  </w:pPr>
                  <w:r>
                    <w:rPr>
                      <w:sz w:val="21"/>
                    </w:rPr>
                    <w:t>（</w:t>
                  </w:r>
                  <w:r>
                    <w:rPr>
                      <w:sz w:val="21"/>
                    </w:rPr>
                    <w:t>7</w:t>
                  </w:r>
                  <w:r>
                    <w:rPr>
                      <w:sz w:val="21"/>
                    </w:rPr>
                    <w:t>）淋雨：试验后观测角</w:t>
                  </w:r>
                  <w:r>
                    <w:rPr>
                      <w:sz w:val="21"/>
                    </w:rPr>
                    <w:t>12′和入射角5°时，反光性能≥</w:t>
                  </w:r>
                  <w:r>
                    <w:rPr>
                      <w:sz w:val="21"/>
                    </w:rPr>
                    <w:t>610</w:t>
                  </w:r>
                  <w:r>
                    <w:rPr>
                      <w:sz w:val="21"/>
                    </w:rPr>
                    <w:t xml:space="preserve"> </w:t>
                  </w:r>
                  <w:r>
                    <w:rPr>
                      <w:sz w:val="21"/>
                    </w:rPr>
                    <w:t>cd∙lx-1∙m-2。</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20</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防晒衣</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200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509217"/>
                        <wp:docPr id="28" name="Drawing 28" descr="img"/>
                        <a:graphic xmlns:a="http://schemas.openxmlformats.org/drawingml/2006/main">
                          <a:graphicData uri="http://schemas.openxmlformats.org/drawingml/2006/picture">
                            <pic:pic xmlns:pic="http://schemas.openxmlformats.org/drawingml/2006/picture">
                              <pic:nvPicPr>
                                <pic:cNvPr id="0" name="Picture 28" descr="img"/>
                                <pic:cNvPicPr>
                                  <a:picLocks noChangeAspect="true"/>
                                </pic:cNvPicPr>
                              </pic:nvPicPr>
                              <pic:blipFill>
                                <a:blip r:embed="rId24"/>
                                <a:stretch>
                                  <a:fillRect/>
                                </a:stretch>
                              </pic:blipFill>
                              <pic:spPr>
                                <a:xfrm>
                                  <a:off x="0" y="0"/>
                                  <a:ext cx="467995" cy="509217"/>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b/>
                      <w:sz w:val="21"/>
                    </w:rPr>
                    <w:t>一、产品描述：</w:t>
                  </w:r>
                </w:p>
                <w:p>
                  <w:pPr>
                    <w:jc w:val="both"/>
                  </w:pPr>
                  <w:r>
                    <w:rPr>
                      <w:sz w:val="21"/>
                    </w:rPr>
                    <w:t>1.材质：380T尼龙面料；</w:t>
                  </w:r>
                </w:p>
                <w:p>
                  <w:pPr>
                    <w:jc w:val="both"/>
                  </w:pPr>
                  <w:r>
                    <w:rPr>
                      <w:sz w:val="21"/>
                    </w:rPr>
                    <w:t>2.颜色：荧光黄；</w:t>
                  </w:r>
                </w:p>
                <w:p>
                  <w:pPr>
                    <w:jc w:val="both"/>
                  </w:pPr>
                  <w:r>
                    <w:rPr>
                      <w:sz w:val="21"/>
                    </w:rPr>
                    <w:t>3.功能：防紫外线、排汗透气、轻柔舒爽、强力速干、隔绝热能；</w:t>
                  </w:r>
                </w:p>
                <w:p>
                  <w:pPr>
                    <w:jc w:val="both"/>
                  </w:pPr>
                  <w:r>
                    <w:rPr>
                      <w:sz w:val="21"/>
                    </w:rPr>
                    <w:t>4.防夹设计：衣领处防夹设计，防止因拉拉链时不慎夹伤自己；</w:t>
                  </w:r>
                </w:p>
                <w:p>
                  <w:pPr>
                    <w:jc w:val="both"/>
                  </w:pPr>
                  <w:r>
                    <w:rPr>
                      <w:sz w:val="21"/>
                    </w:rPr>
                    <w:t>5.肩章.魔术贴：肩部肩章设计，可自由挂肩章，胸部魔术贴方便粘贴胸号、胸徽；</w:t>
                  </w:r>
                </w:p>
                <w:p>
                  <w:pPr>
                    <w:jc w:val="both"/>
                  </w:pPr>
                  <w:r>
                    <w:rPr>
                      <w:sz w:val="21"/>
                    </w:rPr>
                    <w:t>6.衣角收缩设计：运用人体工程学设计，高领设计简单时尚，好的拉链头耐磨持久耐用。</w:t>
                  </w:r>
                </w:p>
                <w:p>
                  <w:pPr>
                    <w:jc w:val="both"/>
                  </w:pPr>
                  <w:r>
                    <w:rPr>
                      <w:b/>
                      <w:sz w:val="21"/>
                    </w:rPr>
                    <w:t>二、产品性能及技术参数：</w:t>
                  </w:r>
                </w:p>
                <w:p>
                  <w:pPr>
                    <w:jc w:val="both"/>
                  </w:pPr>
                  <w:r>
                    <w:rPr>
                      <w:sz w:val="21"/>
                    </w:rPr>
                    <w:t>1.纤维含量：聚酯纤维 100%；</w:t>
                  </w:r>
                </w:p>
                <w:p>
                  <w:pPr>
                    <w:jc w:val="both"/>
                  </w:pPr>
                  <w:r>
                    <w:rPr>
                      <w:sz w:val="21"/>
                    </w:rPr>
                    <w:t>2.甲醛含量：未检出；</w:t>
                  </w:r>
                </w:p>
                <w:p>
                  <w:pPr>
                    <w:jc w:val="both"/>
                  </w:pPr>
                  <w:r>
                    <w:rPr>
                      <w:sz w:val="21"/>
                    </w:rPr>
                    <w:t>3.纺织面料的透气性：</w:t>
                  </w:r>
                </w:p>
                <w:p>
                  <w:pPr>
                    <w:jc w:val="both"/>
                  </w:pPr>
                  <w:r>
                    <w:rPr>
                      <w:sz w:val="21"/>
                    </w:rPr>
                    <w:t>（</w:t>
                  </w:r>
                  <w:r>
                    <w:rPr>
                      <w:sz w:val="21"/>
                    </w:rPr>
                    <w:t>1）试验压力：100帕；</w:t>
                  </w:r>
                </w:p>
                <w:p>
                  <w:pPr>
                    <w:jc w:val="both"/>
                  </w:pPr>
                  <w:r>
                    <w:rPr>
                      <w:sz w:val="21"/>
                    </w:rPr>
                    <w:t>（</w:t>
                  </w:r>
                  <w:r>
                    <w:rPr>
                      <w:sz w:val="21"/>
                    </w:rPr>
                    <w:t>2）试验面积：20平方厘米；</w:t>
                  </w:r>
                </w:p>
                <w:p>
                  <w:pPr>
                    <w:jc w:val="both"/>
                  </w:pPr>
                  <w:r>
                    <w:rPr>
                      <w:sz w:val="21"/>
                    </w:rPr>
                    <w:t>（</w:t>
                  </w:r>
                  <w:r>
                    <w:rPr>
                      <w:sz w:val="21"/>
                    </w:rPr>
                    <w:t>3）平均值:135 mm/s; CV:3.0%.</w:t>
                  </w:r>
                </w:p>
                <w:p>
                  <w:pPr>
                    <w:jc w:val="both"/>
                  </w:pPr>
                  <w:r>
                    <w:rPr>
                      <w:sz w:val="21"/>
                    </w:rPr>
                    <w:t>4.织物的防紫外线性能：</w:t>
                  </w:r>
                </w:p>
                <w:p>
                  <w:pPr>
                    <w:jc w:val="both"/>
                  </w:pPr>
                  <w:r>
                    <w:rPr>
                      <w:sz w:val="21"/>
                    </w:rPr>
                    <w:t>（</w:t>
                  </w:r>
                  <w:r>
                    <w:rPr>
                      <w:sz w:val="21"/>
                    </w:rPr>
                    <w:t>1）光谱带宽：5.0mm；</w:t>
                  </w:r>
                </w:p>
                <w:p>
                  <w:pPr>
                    <w:jc w:val="both"/>
                  </w:pPr>
                  <w:r>
                    <w:rPr>
                      <w:sz w:val="21"/>
                    </w:rPr>
                    <w:t>（</w:t>
                  </w:r>
                  <w:r>
                    <w:rPr>
                      <w:sz w:val="21"/>
                    </w:rPr>
                    <w:t>2）UPF值：&gt;50</w:t>
                  </w:r>
                </w:p>
                <w:p>
                  <w:pPr>
                    <w:jc w:val="both"/>
                  </w:pPr>
                  <w:r>
                    <w:rPr>
                      <w:sz w:val="21"/>
                    </w:rPr>
                    <w:t>（</w:t>
                  </w:r>
                  <w:r>
                    <w:rPr>
                      <w:sz w:val="21"/>
                    </w:rPr>
                    <w:t>3）T（UVA）</w:t>
                  </w:r>
                  <w:r>
                    <w:rPr>
                      <w:sz w:val="21"/>
                      <w:vertAlign w:val="subscript"/>
                    </w:rPr>
                    <w:t>AV</w:t>
                  </w:r>
                  <w:r>
                    <w:rPr>
                      <w:sz w:val="21"/>
                    </w:rPr>
                    <w:t>(315-400nm):2.0%</w:t>
                  </w:r>
                </w:p>
                <w:p>
                  <w:pPr>
                    <w:jc w:val="both"/>
                  </w:pPr>
                  <w:r>
                    <w:rPr>
                      <w:sz w:val="21"/>
                    </w:rPr>
                    <w:t>（</w:t>
                  </w:r>
                  <w:r>
                    <w:rPr>
                      <w:sz w:val="21"/>
                    </w:rPr>
                    <w:t>4）T（UVB）</w:t>
                  </w:r>
                  <w:r>
                    <w:rPr>
                      <w:sz w:val="21"/>
                      <w:vertAlign w:val="subscript"/>
                    </w:rPr>
                    <w:t>AV</w:t>
                  </w:r>
                  <w:r>
                    <w:rPr>
                      <w:sz w:val="21"/>
                    </w:rPr>
                    <w:t>(290-315nm):1.0%</w:t>
                  </w:r>
                </w:p>
                <w:p>
                  <w:pPr>
                    <w:jc w:val="both"/>
                  </w:pPr>
                  <w:r>
                    <w:rPr>
                      <w:sz w:val="21"/>
                    </w:rPr>
                    <w:t>5.耐摩擦色牢度：</w:t>
                  </w:r>
                </w:p>
                <w:p>
                  <w:pPr>
                    <w:jc w:val="both"/>
                  </w:pPr>
                  <w:r>
                    <w:rPr>
                      <w:sz w:val="21"/>
                    </w:rPr>
                    <w:t>（</w:t>
                  </w:r>
                  <w:r>
                    <w:rPr>
                      <w:sz w:val="21"/>
                    </w:rPr>
                    <w:t>1）干摩擦：4-5级</w:t>
                  </w:r>
                </w:p>
                <w:p>
                  <w:pPr>
                    <w:jc w:val="both"/>
                  </w:pPr>
                  <w:r>
                    <w:rPr>
                      <w:sz w:val="21"/>
                    </w:rPr>
                    <w:t>（</w:t>
                  </w:r>
                  <w:r>
                    <w:rPr>
                      <w:sz w:val="21"/>
                    </w:rPr>
                    <w:t>2）湿摩擦：4-5级</w:t>
                  </w:r>
                </w:p>
                <w:p>
                  <w:pPr>
                    <w:jc w:val="both"/>
                  </w:pPr>
                  <w:r>
                    <w:rPr>
                      <w:sz w:val="21"/>
                    </w:rPr>
                    <w:t>6.耐汗渍色牢度：</w:t>
                  </w:r>
                </w:p>
                <w:p>
                  <w:pPr>
                    <w:jc w:val="both"/>
                  </w:pPr>
                  <w:r>
                    <w:rPr>
                      <w:sz w:val="21"/>
                    </w:rPr>
                    <w:t>（</w:t>
                  </w:r>
                  <w:r>
                    <w:rPr>
                      <w:sz w:val="21"/>
                    </w:rPr>
                    <w:t>1）耐酸：4-5级</w:t>
                  </w:r>
                </w:p>
                <w:p>
                  <w:pPr>
                    <w:jc w:val="both"/>
                  </w:pPr>
                  <w:r>
                    <w:rPr>
                      <w:sz w:val="21"/>
                    </w:rPr>
                    <w:t>（</w:t>
                  </w:r>
                  <w:r>
                    <w:rPr>
                      <w:sz w:val="21"/>
                    </w:rPr>
                    <w:t>2）碱性：4-5级。</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21</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软肩章</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900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付</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643802"/>
                        <wp:docPr id="29" name="Drawing 29" descr="img"/>
                        <a:graphic xmlns:a="http://schemas.openxmlformats.org/drawingml/2006/main">
                          <a:graphicData uri="http://schemas.openxmlformats.org/drawingml/2006/picture">
                            <pic:pic xmlns:pic="http://schemas.openxmlformats.org/drawingml/2006/picture">
                              <pic:nvPicPr>
                                <pic:cNvPr id="0" name="Picture 29" descr="img"/>
                                <pic:cNvPicPr>
                                  <a:picLocks noChangeAspect="true"/>
                                </pic:cNvPicPr>
                              </pic:nvPicPr>
                              <pic:blipFill>
                                <a:blip r:embed="rId25"/>
                                <a:stretch>
                                  <a:fillRect/>
                                </a:stretch>
                              </pic:blipFill>
                              <pic:spPr>
                                <a:xfrm>
                                  <a:off x="0" y="0"/>
                                  <a:ext cx="467995" cy="643802"/>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both"/>
                  </w:pPr>
                  <w:r>
                    <w:rPr>
                      <w:sz w:val="21"/>
                    </w:rPr>
                    <w:t>一、产品描述：</w:t>
                  </w:r>
                </w:p>
                <w:p>
                  <w:pPr>
                    <w:jc w:val="both"/>
                  </w:pPr>
                  <w:r>
                    <w:rPr>
                      <w:sz w:val="21"/>
                    </w:rPr>
                    <w:t>1.新款辅警软式肩章面料及工艺：软式肩章为弧形肩章辅警衔图案，由版面上规定位置丝织提花的辅警衔标识图案构成。</w:t>
                  </w:r>
                </w:p>
                <w:p>
                  <w:pPr>
                    <w:jc w:val="both"/>
                  </w:pPr>
                  <w:r>
                    <w:rPr>
                      <w:sz w:val="21"/>
                    </w:rPr>
                    <w:t>2.新款辅警软式肩章由涤纶低弹丝提花图案丝织布、热熔粘合衬、热熔胶片、塑料衬板、树脂衬、底布、袢带构成。辅警衔标识花纹图案构成要素为星徽和人字杠组合成不同辅警衔，星徽由五角星、圆圈及三个方向的光芒组成。人字杠是带边的呈1300直折条图案。</w:t>
                  </w:r>
                </w:p>
                <w:p>
                  <w:pPr>
                    <w:jc w:val="both"/>
                  </w:pPr>
                  <w:r>
                    <w:rPr>
                      <w:sz w:val="21"/>
                    </w:rPr>
                    <w:t>3.颜色：底色为蓝色，图案为银白色。</w:t>
                  </w:r>
                </w:p>
                <w:p>
                  <w:pPr>
                    <w:jc w:val="both"/>
                  </w:pPr>
                  <w:r>
                    <w:rPr>
                      <w:sz w:val="21"/>
                    </w:rPr>
                    <w:t>4.款式及尺寸：参照最新《中华人民共和国公共安全行业标准》。</w:t>
                  </w:r>
                </w:p>
                <w:p>
                  <w:pPr>
                    <w:jc w:val="both"/>
                  </w:pPr>
                  <w:r>
                    <w:rPr>
                      <w:sz w:val="21"/>
                    </w:rPr>
                    <w:t>二、产品性能及技术参数：</w:t>
                  </w:r>
                </w:p>
                <w:p>
                  <w:pPr>
                    <w:jc w:val="both"/>
                  </w:pPr>
                  <w:r>
                    <w:rPr>
                      <w:sz w:val="21"/>
                    </w:rPr>
                    <w:t>1.甲醛含量：未检出。</w:t>
                  </w:r>
                </w:p>
                <w:p>
                  <w:pPr>
                    <w:jc w:val="both"/>
                  </w:pPr>
                  <w:r>
                    <w:rPr>
                      <w:sz w:val="21"/>
                    </w:rPr>
                    <w:t>2.PH值：在4.0-8.5区间。</w:t>
                  </w:r>
                </w:p>
                <w:p>
                  <w:pPr>
                    <w:jc w:val="both"/>
                  </w:pPr>
                  <w:r>
                    <w:rPr>
                      <w:sz w:val="21"/>
                    </w:rPr>
                    <w:t>3.可分解致癌芳香胺染料：禁用。</w:t>
                  </w:r>
                </w:p>
                <w:p>
                  <w:pPr>
                    <w:jc w:val="both"/>
                  </w:pPr>
                  <w:r>
                    <w:rPr>
                      <w:sz w:val="21"/>
                    </w:rPr>
                    <w:t>▲4.耐汗渍色牢度≥4-5级；耐水色牢度≥4-5级；耐干摩擦色牢度≥4-5级；耐湿摩擦色牢度≥4-5级。</w:t>
                  </w:r>
                  <w:r>
                    <w:rPr>
                      <w:b/>
                      <w:sz w:val="21"/>
                    </w:rPr>
                    <w:t>（需在检测报告中体现，投标文件中需提供</w:t>
                  </w:r>
                  <w:r>
                    <w:rPr>
                      <w:b/>
                      <w:sz w:val="21"/>
                    </w:rPr>
                    <w:t>由有资质的第三方检测机构出具的成品合格检测报告复印件证明作为评审依据，</w:t>
                  </w:r>
                  <w:r>
                    <w:rPr>
                      <w:b/>
                      <w:sz w:val="21"/>
                    </w:rPr>
                    <w:t>检测报告须带</w:t>
                  </w:r>
                  <w:r>
                    <w:rPr>
                      <w:b/>
                      <w:sz w:val="21"/>
                    </w:rPr>
                    <w:t>CMA</w:t>
                  </w:r>
                  <w:r>
                    <w:rPr>
                      <w:b/>
                      <w:sz w:val="21"/>
                    </w:rPr>
                    <w:t>或</w:t>
                  </w:r>
                  <w:r>
                    <w:rPr>
                      <w:b/>
                      <w:sz w:val="21"/>
                    </w:rPr>
                    <w:t>CNAS</w:t>
                  </w:r>
                  <w:r>
                    <w:rPr>
                      <w:b/>
                      <w:sz w:val="21"/>
                    </w:rPr>
                    <w:t>或</w:t>
                  </w:r>
                  <w:r>
                    <w:rPr>
                      <w:b/>
                      <w:sz w:val="21"/>
                    </w:rPr>
                    <w:t>CAL</w:t>
                  </w:r>
                  <w:r>
                    <w:rPr>
                      <w:b/>
                      <w:sz w:val="21"/>
                    </w:rPr>
                    <w:t>标志）</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22</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丝织胸徽</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900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枚</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201562"/>
                        <wp:docPr id="30" name="Drawing 30" descr="img"/>
                        <a:graphic xmlns:a="http://schemas.openxmlformats.org/drawingml/2006/main">
                          <a:graphicData uri="http://schemas.openxmlformats.org/drawingml/2006/picture">
                            <pic:pic xmlns:pic="http://schemas.openxmlformats.org/drawingml/2006/picture">
                              <pic:nvPicPr>
                                <pic:cNvPr id="0" name="Picture 30" descr="img"/>
                                <pic:cNvPicPr>
                                  <a:picLocks noChangeAspect="true"/>
                                </pic:cNvPicPr>
                              </pic:nvPicPr>
                              <pic:blipFill>
                                <a:blip r:embed="rId26"/>
                                <a:stretch>
                                  <a:fillRect/>
                                </a:stretch>
                              </pic:blipFill>
                              <pic:spPr>
                                <a:xfrm>
                                  <a:off x="0" y="0"/>
                                  <a:ext cx="467995" cy="201562"/>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both"/>
                  </w:pPr>
                  <w:r>
                    <w:rPr>
                      <w:sz w:val="21"/>
                    </w:rPr>
                    <w:t>一、产品描述：</w:t>
                  </w:r>
                </w:p>
                <w:p>
                  <w:pPr>
                    <w:jc w:val="both"/>
                  </w:pPr>
                  <w:r>
                    <w:rPr>
                      <w:sz w:val="21"/>
                    </w:rPr>
                    <w:t>1.新款辅警丝织胸徽正面图案由地区名称或部门名称字样，五角星和橄榄枝构成。</w:t>
                  </w:r>
                </w:p>
                <w:p>
                  <w:pPr>
                    <w:jc w:val="both"/>
                  </w:pPr>
                  <w:r>
                    <w:rPr>
                      <w:sz w:val="21"/>
                    </w:rPr>
                    <w:t>2.丝织胸徽由丝织版面、无纺粘合衬、粘扣带A面（钩面）、锁边线构成。</w:t>
                  </w:r>
                </w:p>
                <w:p>
                  <w:pPr>
                    <w:jc w:val="both"/>
                  </w:pPr>
                  <w:r>
                    <w:rPr>
                      <w:sz w:val="21"/>
                    </w:rPr>
                    <w:t>3.颜色：底色为蓝色，图案为银白色。</w:t>
                  </w:r>
                </w:p>
                <w:p>
                  <w:pPr>
                    <w:jc w:val="both"/>
                  </w:pPr>
                  <w:r>
                    <w:rPr>
                      <w:sz w:val="21"/>
                    </w:rPr>
                    <w:t>4.款式及尺寸：参照最新《中华人民共和国公共安全行业标准》。</w:t>
                  </w:r>
                </w:p>
                <w:p>
                  <w:pPr>
                    <w:jc w:val="both"/>
                  </w:pPr>
                  <w:r>
                    <w:rPr>
                      <w:sz w:val="21"/>
                    </w:rPr>
                    <w:t>二、产品性能及技术参数：</w:t>
                  </w:r>
                </w:p>
                <w:p>
                  <w:pPr>
                    <w:jc w:val="both"/>
                  </w:pPr>
                  <w:r>
                    <w:rPr>
                      <w:sz w:val="21"/>
                    </w:rPr>
                    <w:t>1.甲醛含量：未检出。</w:t>
                  </w:r>
                </w:p>
                <w:p>
                  <w:pPr>
                    <w:jc w:val="both"/>
                  </w:pPr>
                  <w:r>
                    <w:rPr>
                      <w:sz w:val="21"/>
                    </w:rPr>
                    <w:t>2.PH值：在4.0-8.5区间。</w:t>
                  </w:r>
                </w:p>
                <w:p>
                  <w:pPr>
                    <w:jc w:val="both"/>
                  </w:pPr>
                  <w:r>
                    <w:rPr>
                      <w:sz w:val="21"/>
                    </w:rPr>
                    <w:t>3.可分解致癌芳香胺染料：禁用。</w:t>
                  </w:r>
                </w:p>
                <w:p>
                  <w:pPr>
                    <w:jc w:val="both"/>
                  </w:pPr>
                  <w:r>
                    <w:rPr>
                      <w:sz w:val="21"/>
                    </w:rPr>
                    <w:t>4.耐汗渍色牢度≥4-5级。</w:t>
                  </w:r>
                </w:p>
                <w:p>
                  <w:pPr>
                    <w:jc w:val="both"/>
                  </w:pPr>
                  <w:r>
                    <w:rPr>
                      <w:sz w:val="21"/>
                    </w:rPr>
                    <w:t>5.耐水色牢度≥4-5级。</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23</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反光背心（交警类）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200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566122"/>
                        <wp:docPr id="31" name="Drawing 31" descr="img"/>
                        <a:graphic xmlns:a="http://schemas.openxmlformats.org/drawingml/2006/main">
                          <a:graphicData uri="http://schemas.openxmlformats.org/drawingml/2006/picture">
                            <pic:pic xmlns:pic="http://schemas.openxmlformats.org/drawingml/2006/picture">
                              <pic:nvPicPr>
                                <pic:cNvPr id="0" name="Picture 31" descr="img"/>
                                <pic:cNvPicPr>
                                  <a:picLocks noChangeAspect="true"/>
                                </pic:cNvPicPr>
                              </pic:nvPicPr>
                              <pic:blipFill>
                                <a:blip r:embed="rId27"/>
                                <a:stretch>
                                  <a:fillRect/>
                                </a:stretch>
                              </pic:blipFill>
                              <pic:spPr>
                                <a:xfrm>
                                  <a:off x="0" y="0"/>
                                  <a:ext cx="467995" cy="566122"/>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p>
                <w:p>
                  <w:pPr>
                    <w:jc w:val="left"/>
                  </w:pPr>
                  <w:r>
                    <w:rPr>
                      <w:sz w:val="21"/>
                    </w:rPr>
                    <w:t>1.材质：银白色高光泽度反光条，表面有三角形花纹。</w:t>
                  </w:r>
                </w:p>
                <w:p>
                  <w:pPr>
                    <w:jc w:val="left"/>
                  </w:pPr>
                  <w:r>
                    <w:rPr>
                      <w:sz w:val="21"/>
                    </w:rPr>
                    <w:t>2.面料规格：荧光黄涤纶网格布宽幅106-107cm，基重（g/㎡）120g-150g，厚度0.35-0.45mm。</w:t>
                  </w:r>
                </w:p>
                <w:p>
                  <w:pPr>
                    <w:jc w:val="left"/>
                  </w:pPr>
                  <w:r>
                    <w:rPr>
                      <w:sz w:val="21"/>
                    </w:rPr>
                    <w:t>3.外观：反光衣左右胸前袋口上面处缝有粘合贴（具体规格跟随标识尺寸）方便粘合标志，左胸前缝有放对讲机口袋、右胸前缝有放笔记本口袋，胸下面左右处烫压有“POLICE”字样，背面处烫压有“警察”和“POLICE”字样。前后面都有俩条反光条。</w:t>
                  </w:r>
                </w:p>
                <w:p>
                  <w:pPr>
                    <w:jc w:val="left"/>
                  </w:pPr>
                  <w:r>
                    <w:rPr>
                      <w:sz w:val="21"/>
                    </w:rPr>
                    <w:t>4.标志及包装：号型标志、产品名称标志、维护标志等事项标签，并缝制于衣内，配备防水塑料袋。</w:t>
                  </w:r>
                </w:p>
                <w:p>
                  <w:pPr>
                    <w:jc w:val="both"/>
                  </w:pPr>
                  <w:r>
                    <w:rPr>
                      <w:sz w:val="21"/>
                    </w:rPr>
                    <w:t>二、产品性能及技术参数：</w:t>
                  </w:r>
                </w:p>
                <w:p>
                  <w:pPr>
                    <w:jc w:val="left"/>
                  </w:pPr>
                  <w:r>
                    <w:rPr>
                      <w:b/>
                      <w:sz w:val="21"/>
                    </w:rPr>
                    <w:t>▲</w:t>
                  </w:r>
                  <w:r>
                    <w:rPr>
                      <w:sz w:val="21"/>
                    </w:rPr>
                    <w:t>1.反光条反射系数</w:t>
                  </w:r>
                  <w:r>
                    <w:rPr>
                      <w:b/>
                      <w:sz w:val="21"/>
                    </w:rPr>
                    <w:t>（</w:t>
                  </w:r>
                  <w:r>
                    <w:rPr>
                      <w:b/>
                      <w:sz w:val="21"/>
                    </w:rPr>
                    <w:t>以下内容需在检测报告中体现，投标文件中需提供由</w:t>
                  </w:r>
                  <w:r>
                    <w:rPr>
                      <w:b/>
                      <w:sz w:val="21"/>
                    </w:rPr>
                    <w:t>公安部检测机构出具的</w:t>
                  </w:r>
                  <w:r>
                    <w:rPr>
                      <w:b/>
                      <w:sz w:val="21"/>
                    </w:rPr>
                    <w:t>合格检测报告复印件证明作为评审依据，检测报告须带</w:t>
                  </w:r>
                  <w:r>
                    <w:rPr>
                      <w:b/>
                      <w:sz w:val="21"/>
                    </w:rPr>
                    <w:t>CMA或CNAS或CAL标志）</w:t>
                  </w:r>
                  <w:r>
                    <w:rPr>
                      <w:sz w:val="21"/>
                    </w:rPr>
                    <w:t>：</w:t>
                  </w:r>
                </w:p>
                <w:p>
                  <w:pPr>
                    <w:jc w:val="left"/>
                  </w:pPr>
                  <w:r>
                    <w:rPr>
                      <w:sz w:val="21"/>
                    </w:rPr>
                    <w:t>（</w:t>
                  </w:r>
                  <w:r>
                    <w:rPr>
                      <w:sz w:val="21"/>
                    </w:rPr>
                    <w:t>1）初始逆反射系数（0°）在观察角12′和入射角5°时，逆反射系数≥</w:t>
                  </w:r>
                  <w:r>
                    <w:rPr>
                      <w:sz w:val="21"/>
                    </w:rPr>
                    <w:t>510</w:t>
                  </w:r>
                  <w:r>
                    <w:rPr>
                      <w:sz w:val="21"/>
                    </w:rPr>
                    <w:t>cd/（lx•㎡）；</w:t>
                  </w:r>
                </w:p>
                <w:p>
                  <w:pPr>
                    <w:jc w:val="left"/>
                  </w:pPr>
                  <w:r>
                    <w:rPr>
                      <w:sz w:val="21"/>
                    </w:rPr>
                    <w:t>（</w:t>
                  </w:r>
                  <w:r>
                    <w:rPr>
                      <w:sz w:val="21"/>
                    </w:rPr>
                    <w:t>2）初始逆反射系数（0°）在观察角20′和入射角20°时，逆反射系数≥</w:t>
                  </w:r>
                  <w:r>
                    <w:rPr>
                      <w:sz w:val="21"/>
                    </w:rPr>
                    <w:t>275</w:t>
                  </w:r>
                  <w:r>
                    <w:rPr>
                      <w:sz w:val="21"/>
                    </w:rPr>
                    <w:t>cd/（lx•㎡）；</w:t>
                  </w:r>
                </w:p>
                <w:p>
                  <w:pPr>
                    <w:jc w:val="left"/>
                  </w:pPr>
                  <w:r>
                    <w:rPr>
                      <w:sz w:val="21"/>
                    </w:rPr>
                    <w:t>（</w:t>
                  </w:r>
                  <w:r>
                    <w:rPr>
                      <w:sz w:val="21"/>
                    </w:rPr>
                    <w:t>3）初始逆反射系数（0°）在观察角1°和入射角30°时，逆反射系数≥3</w:t>
                  </w:r>
                  <w:r>
                    <w:rPr>
                      <w:sz w:val="21"/>
                    </w:rPr>
                    <w:t>5</w:t>
                  </w:r>
                  <w:r>
                    <w:rPr>
                      <w:sz w:val="21"/>
                    </w:rPr>
                    <w:t>cd/（lx•㎡）；</w:t>
                  </w:r>
                </w:p>
                <w:p>
                  <w:pPr>
                    <w:jc w:val="left"/>
                  </w:pPr>
                  <w:r>
                    <w:rPr>
                      <w:sz w:val="21"/>
                    </w:rPr>
                    <w:t>（</w:t>
                  </w:r>
                  <w:r>
                    <w:rPr>
                      <w:sz w:val="21"/>
                    </w:rPr>
                    <w:t>4）初始逆反射系数（0°）在观察角1°30′和入射角40时，逆反射系数≥6cd/（lx•㎡）；</w:t>
                  </w:r>
                </w:p>
                <w:p>
                  <w:pPr>
                    <w:jc w:val="left"/>
                  </w:pPr>
                  <w:r>
                    <w:rPr>
                      <w:sz w:val="21"/>
                    </w:rPr>
                    <w:t>（</w:t>
                  </w:r>
                  <w:r>
                    <w:rPr>
                      <w:sz w:val="21"/>
                    </w:rPr>
                    <w:t>5）初始逆反射系数（90°）在观察角12′和入射角5°时，逆反射系数≥</w:t>
                  </w:r>
                  <w:r>
                    <w:rPr>
                      <w:sz w:val="21"/>
                    </w:rPr>
                    <w:t>520</w:t>
                  </w:r>
                  <w:r>
                    <w:rPr>
                      <w:sz w:val="21"/>
                    </w:rPr>
                    <w:t>cd/（lx∙㎡）；</w:t>
                  </w:r>
                </w:p>
                <w:p>
                  <w:pPr>
                    <w:jc w:val="left"/>
                  </w:pPr>
                  <w:r>
                    <w:rPr>
                      <w:sz w:val="21"/>
                    </w:rPr>
                    <w:t>（</w:t>
                  </w:r>
                  <w:r>
                    <w:rPr>
                      <w:sz w:val="21"/>
                    </w:rPr>
                    <w:t>6）初始逆反射系数（90°）在观察角20′和入射角20°时，逆反射系数≥2</w:t>
                  </w:r>
                  <w:r>
                    <w:rPr>
                      <w:sz w:val="21"/>
                    </w:rPr>
                    <w:t>80</w:t>
                  </w:r>
                  <w:r>
                    <w:rPr>
                      <w:sz w:val="21"/>
                    </w:rPr>
                    <w:t>cd/（lx•㎡）；</w:t>
                  </w:r>
                </w:p>
                <w:p>
                  <w:pPr>
                    <w:jc w:val="left"/>
                  </w:pPr>
                  <w:r>
                    <w:rPr>
                      <w:sz w:val="21"/>
                    </w:rPr>
                    <w:t>（</w:t>
                  </w:r>
                  <w:r>
                    <w:rPr>
                      <w:sz w:val="21"/>
                    </w:rPr>
                    <w:t>7）初始逆反射系数（90°）在观察角1°和入射角30°时，逆反射系数≥35cd/（lx•㎡）；</w:t>
                  </w:r>
                </w:p>
                <w:p>
                  <w:pPr>
                    <w:jc w:val="left"/>
                  </w:pPr>
                  <w:r>
                    <w:rPr>
                      <w:sz w:val="21"/>
                    </w:rPr>
                    <w:t>（</w:t>
                  </w:r>
                  <w:r>
                    <w:rPr>
                      <w:sz w:val="21"/>
                    </w:rPr>
                    <w:t>8）初始逆反射系数（90°）在观察角1°30′和入射角40时，逆反射系数≥</w:t>
                  </w:r>
                  <w:r>
                    <w:rPr>
                      <w:sz w:val="21"/>
                    </w:rPr>
                    <w:t>8</w:t>
                  </w:r>
                  <w:r>
                    <w:rPr>
                      <w:sz w:val="21"/>
                    </w:rPr>
                    <w:t>cd/（lx•㎡）；</w:t>
                  </w:r>
                </w:p>
                <w:p>
                  <w:pPr>
                    <w:jc w:val="left"/>
                  </w:pPr>
                  <w:r>
                    <w:rPr>
                      <w:sz w:val="21"/>
                    </w:rPr>
                    <w:t>（</w:t>
                  </w:r>
                  <w:r>
                    <w:rPr>
                      <w:sz w:val="21"/>
                    </w:rPr>
                    <w:t>9）淋雨状态下逆反射系数：在观察角12′和入射角5°时，逆反射系数≥3</w:t>
                  </w:r>
                  <w:r>
                    <w:rPr>
                      <w:sz w:val="21"/>
                    </w:rPr>
                    <w:t>9</w:t>
                  </w:r>
                  <w:r>
                    <w:rPr>
                      <w:sz w:val="21"/>
                    </w:rPr>
                    <w:t>0cd/（lx•㎡）；</w:t>
                  </w:r>
                </w:p>
                <w:p>
                  <w:pPr>
                    <w:jc w:val="left"/>
                  </w:pPr>
                  <w:r>
                    <w:rPr>
                      <w:sz w:val="21"/>
                    </w:rPr>
                    <w:t>（</w:t>
                  </w:r>
                  <w:r>
                    <w:rPr>
                      <w:sz w:val="21"/>
                    </w:rPr>
                    <w:t>10）耐磨损处理后逆反射系数：在观察角12′和入射角5°时，逆反射系数≥</w:t>
                  </w:r>
                  <w:r>
                    <w:rPr>
                      <w:sz w:val="21"/>
                    </w:rPr>
                    <w:t>375</w:t>
                  </w:r>
                  <w:r>
                    <w:rPr>
                      <w:sz w:val="21"/>
                    </w:rPr>
                    <w:t>cd/（lx•㎡）；</w:t>
                  </w:r>
                </w:p>
                <w:p>
                  <w:pPr>
                    <w:jc w:val="left"/>
                  </w:pPr>
                  <w:r>
                    <w:rPr>
                      <w:sz w:val="21"/>
                    </w:rPr>
                    <w:t>（</w:t>
                  </w:r>
                  <w:r>
                    <w:rPr>
                      <w:sz w:val="21"/>
                    </w:rPr>
                    <w:t>11）耐屈挠处理后逆反射系数：在观察角12′和入射角5°时，逆反射系数≥</w:t>
                  </w:r>
                  <w:r>
                    <w:rPr>
                      <w:sz w:val="21"/>
                    </w:rPr>
                    <w:t>450</w:t>
                  </w:r>
                  <w:r>
                    <w:rPr>
                      <w:sz w:val="21"/>
                    </w:rPr>
                    <w:t>cd/（lx•㎡）；</w:t>
                  </w:r>
                </w:p>
                <w:p>
                  <w:pPr>
                    <w:jc w:val="left"/>
                  </w:pPr>
                  <w:r>
                    <w:rPr>
                      <w:sz w:val="21"/>
                    </w:rPr>
                    <w:t>（</w:t>
                  </w:r>
                  <w:r>
                    <w:rPr>
                      <w:sz w:val="21"/>
                    </w:rPr>
                    <w:t>12）耐水洗处理后逆反射系数：在观察角12′和入射角5°时，逆反射系数≥4</w:t>
                  </w:r>
                  <w:r>
                    <w:rPr>
                      <w:sz w:val="21"/>
                    </w:rPr>
                    <w:t>45</w:t>
                  </w:r>
                  <w:r>
                    <w:rPr>
                      <w:sz w:val="21"/>
                    </w:rPr>
                    <w:t>cd/（lx•㎡）；</w:t>
                  </w:r>
                </w:p>
                <w:p>
                  <w:pPr>
                    <w:jc w:val="left"/>
                  </w:pPr>
                  <w:r>
                    <w:rPr>
                      <w:sz w:val="21"/>
                    </w:rPr>
                    <w:t>（</w:t>
                  </w:r>
                  <w:r>
                    <w:rPr>
                      <w:sz w:val="21"/>
                    </w:rPr>
                    <w:t>13）温度变化后逆反射系数：在观察角12′和入射角5°时，逆反射系数≥2</w:t>
                  </w:r>
                  <w:r>
                    <w:rPr>
                      <w:sz w:val="21"/>
                    </w:rPr>
                    <w:t>95</w:t>
                  </w:r>
                  <w:r>
                    <w:rPr>
                      <w:sz w:val="21"/>
                    </w:rPr>
                    <w:t>cd/（lx•㎡）；</w:t>
                  </w:r>
                </w:p>
                <w:p>
                  <w:pPr>
                    <w:jc w:val="left"/>
                  </w:pPr>
                  <w:r>
                    <w:rPr>
                      <w:sz w:val="21"/>
                    </w:rPr>
                    <w:t>（</w:t>
                  </w:r>
                  <w:r>
                    <w:rPr>
                      <w:sz w:val="21"/>
                    </w:rPr>
                    <w:t>14）低温弯曲后逆反射系数：在观察角12′和入射角5°时，逆反射系数≥3</w:t>
                  </w:r>
                  <w:r>
                    <w:rPr>
                      <w:sz w:val="21"/>
                    </w:rPr>
                    <w:t>85</w:t>
                  </w:r>
                  <w:r>
                    <w:rPr>
                      <w:sz w:val="21"/>
                    </w:rPr>
                    <w:t>cd/（lx•㎡）；</w:t>
                  </w:r>
                </w:p>
                <w:p>
                  <w:pPr>
                    <w:jc w:val="left"/>
                  </w:pPr>
                  <w:r>
                    <w:rPr>
                      <w:sz w:val="21"/>
                    </w:rPr>
                    <w:t>2.外观：反光条外观为银白色，表面有三角形花纹；</w:t>
                  </w:r>
                </w:p>
                <w:p>
                  <w:pPr>
                    <w:jc w:val="left"/>
                  </w:pPr>
                  <w:r>
                    <w:rPr>
                      <w:sz w:val="21"/>
                    </w:rPr>
                    <w:t>3.耐黄变色牢度：≥4级；</w:t>
                  </w:r>
                </w:p>
                <w:p>
                  <w:pPr>
                    <w:jc w:val="left"/>
                  </w:pPr>
                  <w:r>
                    <w:rPr>
                      <w:sz w:val="21"/>
                    </w:rPr>
                    <w:t>4.耐洗色牢度：变色≥4-5级、沾色≥4-5级。</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24</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夏执勤服（普警类）</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300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件</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519744"/>
                        <wp:docPr id="32" name="Drawing 32" descr="img"/>
                        <a:graphic xmlns:a="http://schemas.openxmlformats.org/drawingml/2006/main">
                          <a:graphicData uri="http://schemas.openxmlformats.org/drawingml/2006/picture">
                            <pic:pic xmlns:pic="http://schemas.openxmlformats.org/drawingml/2006/picture">
                              <pic:nvPicPr>
                                <pic:cNvPr id="0" name="Picture 32" descr="img"/>
                                <pic:cNvPicPr>
                                  <a:picLocks noChangeAspect="true"/>
                                </pic:cNvPicPr>
                              </pic:nvPicPr>
                              <pic:blipFill>
                                <a:blip r:embed="rId15"/>
                                <a:stretch>
                                  <a:fillRect/>
                                </a:stretch>
                              </pic:blipFill>
                              <pic:spPr>
                                <a:xfrm>
                                  <a:off x="0" y="0"/>
                                  <a:ext cx="467995" cy="519744"/>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p>
                <w:p>
                  <w:pPr>
                    <w:jc w:val="left"/>
                  </w:pPr>
                  <w:r>
                    <w:rPr>
                      <w:sz w:val="21"/>
                    </w:rPr>
                    <w:t>1.夏执勤服材料:交织绸面料。</w:t>
                  </w:r>
                </w:p>
                <w:p>
                  <w:pPr>
                    <w:jc w:val="left"/>
                  </w:pPr>
                  <w:r>
                    <w:rPr>
                      <w:sz w:val="21"/>
                    </w:rPr>
                    <w:t>2.颜色:浅蓝色。</w:t>
                  </w:r>
                </w:p>
                <w:p>
                  <w:pPr>
                    <w:jc w:val="left"/>
                  </w:pPr>
                  <w:r>
                    <w:rPr>
                      <w:sz w:val="21"/>
                    </w:rPr>
                    <w:t>3.钮扣：选用铜质镀镍扣，扣面压印有五星和麦穗标志。</w:t>
                  </w:r>
                </w:p>
                <w:p>
                  <w:pPr>
                    <w:jc w:val="left"/>
                  </w:pPr>
                  <w:r>
                    <w:rPr>
                      <w:sz w:val="21"/>
                    </w:rPr>
                    <w:t>4新款辅警臂章:臂章正面图案由“中华人民共和国”、“辅警”、五角星、带有“AUXILIARY POLICE”字样的飘带、长城、“公安”和橄榄枝构成。</w:t>
                  </w:r>
                </w:p>
                <w:p>
                  <w:pPr>
                    <w:jc w:val="left"/>
                  </w:pPr>
                  <w:r>
                    <w:rPr>
                      <w:sz w:val="21"/>
                    </w:rPr>
                    <w:t>5.夏执勤服衣领：左右绣有领花，领花正面图案由五角星、盾牌及橄榄枝构成。</w:t>
                  </w:r>
                </w:p>
                <w:p>
                  <w:pPr>
                    <w:jc w:val="left"/>
                  </w:pPr>
                  <w:r>
                    <w:rPr>
                      <w:sz w:val="21"/>
                    </w:rPr>
                    <w:t>6.标志及包装：号型标志、产品名称标志、维护标志等事项标签，并缝制于衣内，配备纸板接装、防水塑料袋。</w:t>
                  </w:r>
                </w:p>
                <w:p>
                  <w:pPr>
                    <w:jc w:val="left"/>
                  </w:pPr>
                  <w:r>
                    <w:rPr>
                      <w:sz w:val="21"/>
                    </w:rPr>
                    <w:t>二、产品性能及技术参数</w:t>
                  </w:r>
                </w:p>
                <w:p>
                  <w:pPr>
                    <w:jc w:val="left"/>
                  </w:pPr>
                  <w:r>
                    <w:rPr>
                      <w:sz w:val="21"/>
                    </w:rPr>
                    <w:t>1.纤维含量：聚酯纤维90%，绵10%，允许偏差±1.5%。</w:t>
                  </w:r>
                </w:p>
                <w:p>
                  <w:pPr>
                    <w:jc w:val="left"/>
                  </w:pPr>
                  <w:r>
                    <w:rPr>
                      <w:sz w:val="21"/>
                    </w:rPr>
                    <w:t>2.机织物单位面积质量：136±5g/m2。</w:t>
                  </w:r>
                </w:p>
                <w:p>
                  <w:pPr>
                    <w:jc w:val="left"/>
                  </w:pPr>
                  <w:r>
                    <w:rPr>
                      <w:sz w:val="21"/>
                    </w:rPr>
                    <w:t>3.线密度：经向≥80dtex×3、纬向≥25tex。</w:t>
                  </w:r>
                </w:p>
                <w:p>
                  <w:pPr>
                    <w:jc w:val="left"/>
                  </w:pPr>
                  <w:r>
                    <w:rPr>
                      <w:sz w:val="21"/>
                    </w:rPr>
                    <w:t>4.织物密度：经向≥280根/10cm、纬向≥205根/10cm。</w:t>
                  </w:r>
                </w:p>
                <w:p>
                  <w:pPr>
                    <w:jc w:val="left"/>
                  </w:pPr>
                  <w:r>
                    <w:rPr>
                      <w:sz w:val="21"/>
                    </w:rPr>
                    <w:t>5.甲醛含量：≤75mg/kg。</w:t>
                  </w:r>
                </w:p>
                <w:p>
                  <w:pPr>
                    <w:jc w:val="left"/>
                  </w:pPr>
                  <w:r>
                    <w:rPr>
                      <w:sz w:val="21"/>
                    </w:rPr>
                    <w:t>6.PH值在4.0-7.5区间。</w:t>
                  </w:r>
                </w:p>
                <w:p>
                  <w:pPr>
                    <w:jc w:val="left"/>
                  </w:pPr>
                  <w:r>
                    <w:rPr>
                      <w:sz w:val="21"/>
                    </w:rPr>
                    <w:t>7.可分解致癌芳香胺染料：禁用</w:t>
                  </w:r>
                </w:p>
                <w:p>
                  <w:pPr>
                    <w:jc w:val="left"/>
                  </w:pPr>
                  <w:r>
                    <w:rPr>
                      <w:sz w:val="21"/>
                    </w:rPr>
                    <w:t>8.异味：无异味</w:t>
                  </w:r>
                </w:p>
                <w:p>
                  <w:pPr>
                    <w:jc w:val="left"/>
                  </w:pPr>
                  <w:r>
                    <w:rPr>
                      <w:sz w:val="21"/>
                    </w:rPr>
                    <w:t>9.耐酸汗渍色牢度≥4级，耐碱汗渍色牢度≥4级，耐水色牢度≥4级，耐干摩擦色牢度≥4-5级，耐湿摩擦色牢度≥4-5级，耐皂洗色牢度≥4级，耐光色牢度≥3级。</w:t>
                  </w:r>
                </w:p>
                <w:p>
                  <w:pPr>
                    <w:jc w:val="left"/>
                  </w:pPr>
                  <w:r>
                    <w:rPr>
                      <w:sz w:val="21"/>
                    </w:rPr>
                    <w:t>10.起毛起球：≥4级。</w:t>
                  </w:r>
                </w:p>
                <w:p>
                  <w:pPr>
                    <w:jc w:val="left"/>
                  </w:pPr>
                  <w:r>
                    <w:rPr>
                      <w:sz w:val="21"/>
                    </w:rPr>
                    <w:t>▲11.防紫外线性能：UPF&gt;50,T（UVA）平均值&lt;5%；洗前速干性：蒸发速率≥0.3g/h,透湿率≥9500g/(㎡•24h)；洗后速干性：蒸发速率≥0.3g/h,透湿率≥9500g/(㎡•24h)。</w:t>
                  </w:r>
                  <w:r>
                    <w:rPr>
                      <w:b/>
                      <w:sz w:val="21"/>
                    </w:rPr>
                    <w:t>（需在检测报告中体现，投标文件中需提供由有资质的第三方检测机构出具的成品合格检测报告复印件证明作为评审依据，检测报告须带</w:t>
                  </w:r>
                  <w:r>
                    <w:rPr>
                      <w:b/>
                      <w:sz w:val="21"/>
                    </w:rPr>
                    <w:t>CMA或CNAS或CAL标志）</w:t>
                  </w:r>
                </w:p>
                <w:p>
                  <w:pPr>
                    <w:jc w:val="left"/>
                  </w:pPr>
                  <w:r>
                    <w:rPr>
                      <w:sz w:val="21"/>
                    </w:rPr>
                    <w:t>12.撕破强力：经向≥45N、纬向≥45N。</w:t>
                  </w:r>
                </w:p>
                <w:p>
                  <w:pPr>
                    <w:jc w:val="left"/>
                  </w:pPr>
                  <w:r>
                    <w:rPr>
                      <w:sz w:val="21"/>
                    </w:rPr>
                    <w:t>13.色差：领面、过肩、口袋、明门襟、袖头面与大身色差高于4级，其他表面部位的色差不低于4级。</w:t>
                  </w:r>
                </w:p>
                <w:p>
                  <w:pPr>
                    <w:jc w:val="left"/>
                  </w:pPr>
                  <w:r>
                    <w:rPr>
                      <w:sz w:val="21"/>
                    </w:rPr>
                    <w:t>14.缝制要求：各部位缝制平服，线路顺直、平整、牢固，针迹均匀，上下线松紧适宜，无跳线、断线，起止针处应有回针。领子平服，领面、里、衬松紧适宜，领尖不反翘。钉扣与眼位相对应，整齐牢固。缠脚线高低适宜，线结不外露，钉扣线不脱散。四合扣松紧适宜，牢固。</w:t>
                  </w:r>
                </w:p>
                <w:p>
                  <w:pPr>
                    <w:jc w:val="left"/>
                  </w:pPr>
                  <w:r>
                    <w:rPr>
                      <w:sz w:val="21"/>
                    </w:rPr>
                    <w:t>15.整烫：各部位熨烫平服、整洁，无烫黄、水渍及亮光。使用粘合衬部位不允许有脱胶、渗胶，起皱，起泡，沾胶。</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25</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警用单皮鞋</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500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双</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320207"/>
                        <wp:docPr id="33" name="Drawing 33" descr="img"/>
                        <a:graphic xmlns:a="http://schemas.openxmlformats.org/drawingml/2006/main">
                          <a:graphicData uri="http://schemas.openxmlformats.org/drawingml/2006/picture">
                            <pic:pic xmlns:pic="http://schemas.openxmlformats.org/drawingml/2006/picture">
                              <pic:nvPicPr>
                                <pic:cNvPr id="0" name="Picture 33" descr="img"/>
                                <pic:cNvPicPr>
                                  <a:picLocks noChangeAspect="true"/>
                                </pic:cNvPicPr>
                              </pic:nvPicPr>
                              <pic:blipFill>
                                <a:blip r:embed="rId28"/>
                                <a:stretch>
                                  <a:fillRect/>
                                </a:stretch>
                              </pic:blipFill>
                              <pic:spPr>
                                <a:xfrm>
                                  <a:off x="0" y="0"/>
                                  <a:ext cx="467995" cy="320207"/>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left"/>
                  </w:pPr>
                  <w:r>
                    <w:rPr>
                      <w:sz w:val="21"/>
                    </w:rPr>
                    <w:t>一、产品描述</w:t>
                  </w:r>
                </w:p>
                <w:p>
                  <w:pPr>
                    <w:jc w:val="left"/>
                  </w:pPr>
                  <w:r>
                    <w:rPr>
                      <w:sz w:val="21"/>
                    </w:rPr>
                    <w:t>1.结构样式：</w:t>
                  </w:r>
                </w:p>
                <w:p>
                  <w:pPr>
                    <w:jc w:val="left"/>
                  </w:pPr>
                  <w:r>
                    <w:rPr>
                      <w:sz w:val="21"/>
                    </w:rPr>
                    <w:t>男款：鞋帮面为素头外鞋耳、系带式结构，鞋口为软口。帮面为黑色全粒面黄牛帮面革，衬里为浅黄色鞋里革与浅黄色超细纤维透气革，内底为麻纤维板，外底为无味发泡橡胶（前掌贴防滑橡胶片、后跟贴耐磨橡胶片）。</w:t>
                  </w:r>
                </w:p>
                <w:p>
                  <w:pPr>
                    <w:jc w:val="left"/>
                  </w:pPr>
                  <w:r>
                    <w:rPr>
                      <w:sz w:val="21"/>
                    </w:rPr>
                    <w:t>女款：鞋帮面为内耳鞋、系带式结构，鞋口为软口。帮面为黑色全粒面黄牛面革，衬里为浅黄色鞋里革与浅黄色超细纤细透气革，内底为麻纤维板，外底为橡胶成型底。</w:t>
                  </w:r>
                </w:p>
                <w:p>
                  <w:pPr>
                    <w:jc w:val="left"/>
                  </w:pPr>
                  <w:r>
                    <w:rPr>
                      <w:sz w:val="21"/>
                    </w:rPr>
                    <w:t>2.号型：</w:t>
                  </w:r>
                </w:p>
                <w:p>
                  <w:pPr>
                    <w:jc w:val="left"/>
                  </w:pPr>
                  <w:r>
                    <w:rPr>
                      <w:sz w:val="21"/>
                    </w:rPr>
                    <w:t>男款单皮鞋：须设置：</w:t>
                  </w:r>
                  <w:r>
                    <w:rPr>
                      <w:sz w:val="21"/>
                    </w:rPr>
                    <w:t>240～290共11个常用号型尺寸；楦型为三型和四型。</w:t>
                  </w:r>
                </w:p>
                <w:p>
                  <w:pPr>
                    <w:jc w:val="left"/>
                  </w:pPr>
                  <w:r>
                    <w:rPr>
                      <w:sz w:val="21"/>
                    </w:rPr>
                    <w:t>女款单皮鞋：须设置：</w:t>
                  </w:r>
                  <w:r>
                    <w:rPr>
                      <w:sz w:val="21"/>
                    </w:rPr>
                    <w:t>220～260共9个常用号型尺寸；楦型为一型半和二型。</w:t>
                  </w:r>
                </w:p>
                <w:p>
                  <w:pPr>
                    <w:jc w:val="left"/>
                  </w:pPr>
                  <w:r>
                    <w:rPr>
                      <w:sz w:val="21"/>
                    </w:rPr>
                    <w:t>3.执行标准：按《GA309-2021 警鞋 男单皮鞋》、《GA310-2021 警鞋 女单皮鞋》标准执行。</w:t>
                  </w:r>
                </w:p>
                <w:p>
                  <w:pPr>
                    <w:jc w:val="left"/>
                  </w:pPr>
                  <w:r>
                    <w:rPr>
                      <w:b/>
                      <w:sz w:val="21"/>
                    </w:rPr>
                    <w:t>二、产品性能及技术参数：</w:t>
                  </w:r>
                </w:p>
                <w:p>
                  <w:pPr>
                    <w:jc w:val="left"/>
                  </w:pPr>
                  <w:r>
                    <w:rPr>
                      <w:b/>
                      <w:sz w:val="21"/>
                    </w:rPr>
                    <w:t>男款：</w:t>
                  </w:r>
                </w:p>
                <w:p>
                  <w:pPr>
                    <w:jc w:val="left"/>
                  </w:pPr>
                  <w:r>
                    <w:rPr>
                      <w:sz w:val="21"/>
                    </w:rPr>
                    <w:t>1.耐折性能：裂口长度≤5.2mm，折后外底无新裂纹，帮面未出现裂浆、裂面，帮底未出现开胶。</w:t>
                  </w:r>
                </w:p>
                <w:p>
                  <w:pPr>
                    <w:jc w:val="left"/>
                  </w:pPr>
                  <w:r>
                    <w:rPr>
                      <w:sz w:val="21"/>
                    </w:rPr>
                    <w:t>2.耐磨性能：发泡橡胶外底磨痕长度≤5.0mm、后跟耐磨橡胶片磨痕长度≤3.5mm。</w:t>
                  </w:r>
                </w:p>
                <w:p>
                  <w:pPr>
                    <w:jc w:val="left"/>
                  </w:pPr>
                  <w:r>
                    <w:rPr>
                      <w:sz w:val="21"/>
                    </w:rPr>
                    <w:t>3.帮底剥离强度：成品鞋≥80N/cm。</w:t>
                  </w:r>
                </w:p>
                <w:p>
                  <w:pPr>
                    <w:jc w:val="left"/>
                  </w:pPr>
                  <w:r>
                    <w:rPr>
                      <w:sz w:val="21"/>
                    </w:rPr>
                    <w:t>4.硬度：发泡橡胶外底（邵尔C）为65～75度、前掌防滑橡胶片（邵尔A）为57～65度、后跟耐磨橡股片（邵尔A）为62～70度，同双鞋左右脚硬度相差不应大于1度。</w:t>
                  </w:r>
                </w:p>
                <w:p>
                  <w:pPr>
                    <w:jc w:val="left"/>
                  </w:pPr>
                  <w:r>
                    <w:rPr>
                      <w:sz w:val="21"/>
                    </w:rPr>
                    <w:t>5.防滑性能（动摩擦系数）：≥0.50。</w:t>
                  </w:r>
                </w:p>
                <w:p>
                  <w:pPr>
                    <w:jc w:val="left"/>
                  </w:pPr>
                  <w:r>
                    <w:rPr>
                      <w:sz w:val="21"/>
                    </w:rPr>
                    <w:t>6.鞋带断裂强力：≥620N。</w:t>
                  </w:r>
                </w:p>
                <w:p>
                  <w:pPr>
                    <w:jc w:val="left"/>
                  </w:pPr>
                  <w:r>
                    <w:rPr>
                      <w:sz w:val="21"/>
                    </w:rPr>
                    <w:t>7.游离或可部分水解的甲醛含量（mg/kg）：均应未检出。</w:t>
                  </w:r>
                </w:p>
                <w:p>
                  <w:pPr>
                    <w:jc w:val="left"/>
                  </w:pPr>
                  <w:r>
                    <w:rPr>
                      <w:sz w:val="21"/>
                    </w:rPr>
                    <w:t>8.六价铬含量（mg/kg）：均应未检出。</w:t>
                  </w:r>
                </w:p>
                <w:p>
                  <w:pPr>
                    <w:jc w:val="left"/>
                  </w:pPr>
                  <w:r>
                    <w:rPr>
                      <w:b/>
                      <w:sz w:val="21"/>
                    </w:rPr>
                    <w:t>女款：</w:t>
                  </w:r>
                </w:p>
                <w:p>
                  <w:pPr>
                    <w:jc w:val="left"/>
                  </w:pPr>
                  <w:r>
                    <w:rPr>
                      <w:sz w:val="21"/>
                    </w:rPr>
                    <w:t>1.耐折性能：裂口长度≤5.1mm，折后外底无新裂纹，帮面未出现裂浆、裂面，帮底未出现开胶。</w:t>
                  </w:r>
                </w:p>
                <w:p>
                  <w:pPr>
                    <w:jc w:val="left"/>
                  </w:pPr>
                  <w:r>
                    <w:rPr>
                      <w:sz w:val="21"/>
                    </w:rPr>
                    <w:t>2.耐磨性能：外底磨痕长度≤4.1mm。</w:t>
                  </w:r>
                </w:p>
                <w:p>
                  <w:pPr>
                    <w:jc w:val="left"/>
                  </w:pPr>
                  <w:r>
                    <w:rPr>
                      <w:sz w:val="21"/>
                    </w:rPr>
                    <w:t>3.帮底剥离强度：成品鞋≥105N/cm。</w:t>
                  </w:r>
                </w:p>
                <w:p>
                  <w:pPr>
                    <w:jc w:val="left"/>
                  </w:pPr>
                  <w:r>
                    <w:rPr>
                      <w:sz w:val="21"/>
                    </w:rPr>
                    <w:t>4.硬度：前掌防滑橡胶片（邵尔A）为60-65度、后跟耐磨橡股片（邵尔A）为75-80度，同双鞋左右脚硬度相差不应大于1度。</w:t>
                  </w:r>
                </w:p>
                <w:p>
                  <w:pPr>
                    <w:jc w:val="left"/>
                  </w:pPr>
                  <w:r>
                    <w:rPr>
                      <w:sz w:val="21"/>
                    </w:rPr>
                    <w:t>5.鞋带断裂强力：≥530N。</w:t>
                  </w:r>
                </w:p>
                <w:p>
                  <w:pPr>
                    <w:jc w:val="left"/>
                  </w:pPr>
                  <w:r>
                    <w:rPr>
                      <w:sz w:val="21"/>
                    </w:rPr>
                    <w:t>6.游离或可部分水解的甲醛含量（mg/kg）：均应未检出。</w:t>
                  </w:r>
                </w:p>
                <w:p>
                  <w:pPr>
                    <w:jc w:val="left"/>
                  </w:pPr>
                  <w:r>
                    <w:rPr>
                      <w:sz w:val="21"/>
                    </w:rPr>
                    <w:t>7.六价铬含量（mg/kg）：均应未检出。</w:t>
                  </w:r>
                </w:p>
              </w:tc>
            </w:tr>
            <w:tr>
              <w:tc>
                <w:tcPr>
                  <w:tcW w:type="dxa" w:w="221"/>
                  <w:tcBorders>
                    <w:top w:val="none" w:color="000000" w:sz="4"/>
                    <w:left w:val="single" w:color="000000" w:sz="4"/>
                    <w:bottom w:val="single" w:color="000000" w:sz="4"/>
                    <w:right w:val="single" w:color="000000" w:sz="4"/>
                  </w:tcBorders>
                  <w:vAlign w:val="top"/>
                </w:tcPr>
                <w:p>
                  <w:pPr>
                    <w:jc w:val="center"/>
                  </w:pPr>
                  <w:r>
                    <w:rPr>
                      <w:sz w:val="21"/>
                    </w:rPr>
                    <w:t>26</w:t>
                  </w:r>
                </w:p>
              </w:tc>
              <w:tc>
                <w:tcPr>
                  <w:tcW w:type="dxa" w:w="412"/>
                  <w:tcBorders>
                    <w:top w:val="none" w:color="000000" w:sz="4"/>
                    <w:left w:val="single" w:color="000000" w:sz="4"/>
                    <w:bottom w:val="single" w:color="000000" w:sz="4"/>
                    <w:right w:val="single" w:color="000000" w:sz="4"/>
                  </w:tcBorders>
                  <w:vAlign w:val="top"/>
                </w:tcPr>
                <w:p>
                  <w:pPr>
                    <w:jc w:val="center"/>
                  </w:pPr>
                  <w:r>
                    <w:rPr>
                      <w:sz w:val="21"/>
                    </w:rPr>
                    <w:t>卡扣式内腰带</w:t>
                  </w:r>
                </w:p>
              </w:tc>
              <w:tc>
                <w:tcPr>
                  <w:tcW w:type="dxa" w:w="404"/>
                  <w:tcBorders>
                    <w:top w:val="none" w:color="000000" w:sz="4"/>
                    <w:left w:val="single" w:color="000000" w:sz="4"/>
                    <w:bottom w:val="single" w:color="000000" w:sz="4"/>
                    <w:right w:val="single" w:color="000000" w:sz="4"/>
                  </w:tcBorders>
                  <w:vAlign w:val="top"/>
                </w:tcPr>
                <w:p>
                  <w:pPr>
                    <w:jc w:val="center"/>
                  </w:pPr>
                  <w:r>
                    <w:rPr>
                      <w:sz w:val="21"/>
                    </w:rPr>
                    <w:t>500</w:t>
                  </w:r>
                </w:p>
              </w:tc>
              <w:tc>
                <w:tcPr>
                  <w:tcW w:type="dxa" w:w="244"/>
                  <w:tcBorders>
                    <w:top w:val="none" w:color="000000" w:sz="4"/>
                    <w:left w:val="single" w:color="000000" w:sz="4"/>
                    <w:bottom w:val="single" w:color="000000" w:sz="4"/>
                    <w:right w:val="single" w:color="000000" w:sz="4"/>
                  </w:tcBorders>
                  <w:vAlign w:val="top"/>
                </w:tcPr>
                <w:p>
                  <w:pPr>
                    <w:jc w:val="center"/>
                  </w:pPr>
                  <w:r>
                    <w:rPr>
                      <w:sz w:val="21"/>
                    </w:rPr>
                    <w:t>条</w:t>
                  </w:r>
                </w:p>
              </w:tc>
              <w:tc>
                <w:tcPr>
                  <w:tcW w:type="dxa" w:w="953"/>
                  <w:tcBorders>
                    <w:top w:val="none" w:color="000000" w:sz="4"/>
                    <w:left w:val="single" w:color="000000" w:sz="4"/>
                    <w:bottom w:val="single" w:color="000000" w:sz="4"/>
                    <w:right w:val="single" w:color="000000" w:sz="4"/>
                  </w:tcBorders>
                  <w:vAlign w:val="top"/>
                </w:tcPr>
                <w:p>
                  <w:pPr>
                    <w:jc w:val="center"/>
                  </w:pPr>
                  <w:r>
                    <w:drawing>
                      <wp:inline distT="0" distR="0" distB="0" distL="0">
                        <wp:extent cx="467995" cy="476017"/>
                        <wp:docPr id="34" name="Drawing 34" descr="img"/>
                        <a:graphic xmlns:a="http://schemas.openxmlformats.org/drawingml/2006/main">
                          <a:graphicData uri="http://schemas.openxmlformats.org/drawingml/2006/picture">
                            <pic:pic xmlns:pic="http://schemas.openxmlformats.org/drawingml/2006/picture">
                              <pic:nvPicPr>
                                <pic:cNvPr id="0" name="Picture 34" descr="img"/>
                                <pic:cNvPicPr>
                                  <a:picLocks noChangeAspect="true"/>
                                </pic:cNvPicPr>
                              </pic:nvPicPr>
                              <pic:blipFill>
                                <a:blip r:embed="rId29"/>
                                <a:stretch>
                                  <a:fillRect/>
                                </a:stretch>
                              </pic:blipFill>
                              <pic:spPr>
                                <a:xfrm>
                                  <a:off x="0" y="0"/>
                                  <a:ext cx="467995" cy="476017"/>
                                </a:xfrm>
                                <a:prstGeom prst="rect">
                                  <a:avLst/>
                                </a:prstGeom>
                              </pic:spPr>
                            </pic:pic>
                          </a:graphicData>
                        </a:graphic>
                      </wp:inline>
                    </w:drawing>
                  </w:r>
                </w:p>
              </w:tc>
              <w:tc>
                <w:tcPr>
                  <w:tcW w:type="dxa" w:w="3361"/>
                  <w:tcBorders>
                    <w:top w:val="none" w:color="000000" w:sz="4"/>
                    <w:left w:val="single" w:color="000000" w:sz="4"/>
                    <w:bottom w:val="single" w:color="000000" w:sz="4"/>
                    <w:right w:val="single" w:color="000000" w:sz="4"/>
                  </w:tcBorders>
                  <w:vAlign w:val="top"/>
                </w:tcPr>
                <w:p>
                  <w:pPr>
                    <w:jc w:val="both"/>
                  </w:pPr>
                  <w:r>
                    <w:rPr>
                      <w:b/>
                      <w:sz w:val="21"/>
                    </w:rPr>
                    <w:t>一、产品描述：</w:t>
                  </w:r>
                </w:p>
                <w:p>
                  <w:pPr>
                    <w:jc w:val="both"/>
                  </w:pPr>
                  <w:r>
                    <w:rPr>
                      <w:sz w:val="21"/>
                    </w:rPr>
                    <w:t>1.结构：腰带由锌合金压铸钎子和双层贴面皮革缝线带体构成。通过钎子上磁性调节压舌调节腰带的活动范围。</w:t>
                  </w:r>
                </w:p>
                <w:p>
                  <w:pPr>
                    <w:jc w:val="both"/>
                  </w:pPr>
                  <w:r>
                    <w:rPr>
                      <w:sz w:val="21"/>
                    </w:rPr>
                    <w:t>2.执行标准：参照GA290-2001《警用服饰  内腰带》执行。</w:t>
                  </w:r>
                </w:p>
                <w:p>
                  <w:pPr>
                    <w:jc w:val="both"/>
                  </w:pPr>
                  <w:r>
                    <w:rPr>
                      <w:sz w:val="21"/>
                    </w:rPr>
                    <w:t>3.成品尺寸规格：腰带按带体长度分为：900mm、1000mm、1100mm、1200mm四种。</w:t>
                  </w:r>
                </w:p>
                <w:p>
                  <w:pPr>
                    <w:jc w:val="left"/>
                  </w:pPr>
                  <w:r>
                    <w:rPr>
                      <w:sz w:val="21"/>
                    </w:rPr>
                    <w:t>二</w:t>
                  </w:r>
                  <w:r>
                    <w:rPr>
                      <w:b/>
                      <w:sz w:val="21"/>
                    </w:rPr>
                    <w:t>、内腰带产品性能及技术参数：</w:t>
                  </w:r>
                </w:p>
                <w:p>
                  <w:pPr>
                    <w:jc w:val="left"/>
                  </w:pPr>
                  <w:r>
                    <w:rPr>
                      <w:sz w:val="19"/>
                    </w:rPr>
                    <w:t>1.</w:t>
                  </w:r>
                  <w:r>
                    <w:rPr>
                      <w:sz w:val="19"/>
                    </w:rPr>
                    <w:t>钎子镍镀层厚度：</w:t>
                  </w:r>
                  <w:r>
                    <w:rPr>
                      <w:sz w:val="19"/>
                    </w:rPr>
                    <w:t>≥10um。</w:t>
                  </w:r>
                </w:p>
                <w:p>
                  <w:pPr>
                    <w:jc w:val="left"/>
                  </w:pPr>
                  <w:r>
                    <w:rPr>
                      <w:sz w:val="19"/>
                    </w:rPr>
                    <w:t>2.</w:t>
                  </w:r>
                  <w:r>
                    <w:rPr>
                      <w:sz w:val="19"/>
                    </w:rPr>
                    <w:t>钎子耐盐雾：</w:t>
                  </w:r>
                  <w:r>
                    <w:rPr>
                      <w:sz w:val="19"/>
                    </w:rPr>
                    <w:t>48h主要表面无棕色腐蚀物。</w:t>
                  </w:r>
                </w:p>
                <w:p>
                  <w:pPr>
                    <w:jc w:val="left"/>
                  </w:pPr>
                  <w:r>
                    <w:rPr>
                      <w:sz w:val="19"/>
                    </w:rPr>
                    <w:t>3.</w:t>
                  </w:r>
                  <w:r>
                    <w:rPr>
                      <w:sz w:val="19"/>
                    </w:rPr>
                    <w:t>带体与钎子咬合力</w:t>
                  </w:r>
                  <w:r>
                    <w:rPr>
                      <w:sz w:val="19"/>
                    </w:rPr>
                    <w:t>≥800N、钎子压舌咬合力≥590N。</w:t>
                  </w:r>
                </w:p>
                <w:p>
                  <w:pPr>
                    <w:jc w:val="left"/>
                  </w:pPr>
                  <w:r>
                    <w:rPr>
                      <w:sz w:val="19"/>
                    </w:rPr>
                    <w:t>4.</w:t>
                  </w:r>
                  <w:r>
                    <w:rPr>
                      <w:sz w:val="19"/>
                    </w:rPr>
                    <w:t>带体拉伸强力</w:t>
                  </w:r>
                  <w:r>
                    <w:rPr>
                      <w:sz w:val="19"/>
                    </w:rPr>
                    <w:t>≥1200N。</w:t>
                  </w:r>
                </w:p>
                <w:p>
                  <w:pPr>
                    <w:jc w:val="left"/>
                  </w:pPr>
                  <w:r>
                    <w:rPr>
                      <w:sz w:val="19"/>
                    </w:rPr>
                    <w:t>5.</w:t>
                  </w:r>
                  <w:r>
                    <w:rPr>
                      <w:sz w:val="19"/>
                    </w:rPr>
                    <w:t>带体剥离强力</w:t>
                  </w:r>
                  <w:r>
                    <w:rPr>
                      <w:sz w:val="19"/>
                    </w:rPr>
                    <w:t>≥95N。</w:t>
                  </w:r>
                </w:p>
              </w:tc>
            </w:tr>
          </w:tbl>
        </w:tc>
      </w:tr>
      <w:tr>
        <w:tc>
          <w:tcPr>
            <w:tcW w:type="dxa" w:w="2076"/>
          </w:tcPr>
          <w:p>
            <w:r>
              <w:rPr/>
              <w:t>说明</w:t>
            </w:r>
          </w:p>
        </w:tc>
        <w:tc>
          <w:tcPr>
            <w:tcW w:type="dxa" w:w="6229"/>
            <w:gridSpan w:val="2"/>
          </w:tcPr>
          <w:p>
            <w:pPr>
              <w:jc w:val="left"/>
            </w:pPr>
            <w:r>
              <w:rPr/>
              <w:t>打“★”号条款为实质性条款，若有任何一条负偏离或不满足则导致投标无效。</w:t>
            </w:r>
            <w:r>
              <w:br/>
            </w:r>
            <w:r>
              <w:rPr/>
              <w:t>打“▲”号条款为重要技术参数，若有部分“▲”条款未响应或不满足，将导致其响应性评审加重扣分，但不作为无效投标条款。</w:t>
            </w:r>
          </w:p>
        </w:tc>
      </w:tr>
    </w:tbl>
    <w:p/>
    <w:p>
      <w:pPr>
        <w:ind w:firstLine="480"/>
      </w:pPr>
    </w:p>
    <w:p>
      <w:r>
        <w:rPr/>
        <w:t xml:space="preserve"> </w:t>
      </w:r>
    </w:p>
    <w:p/>
    <w:p>
      <w:pPr>
        <w:jc w:val="center"/>
      </w:pPr>
      <w:r>
        <w:rPr>
          <w:b/>
          <w:sz w:val="36"/>
        </w:rPr>
        <w:t>第三章 投标人须知</w:t>
      </w:r>
    </w:p>
    <w:p>
      <w:pPr>
        <w:ind w:firstLine="480"/>
      </w:pPr>
      <w:r>
        <w:rPr/>
        <w:t>投标人必须认真阅读招标文件中所有的事项、格式、条款和采购需求等。投标人没有按照招标文件要求提交全部资料，或者投标文件没有对招标文件在各方面都做出实质性响应的可能导致其投标无效或被拒绝。</w:t>
      </w:r>
    </w:p>
    <w:p>
      <w:pPr>
        <w:ind w:firstLine="480"/>
      </w:pPr>
      <w:r>
        <w:rPr/>
        <w:t>请注意：供应商需在投标文件截止时间前，将加密投标文件上传至云平台项目采购系统中并取得回执，逾期上传或错误方式投递送达将导致投标无效。</w:t>
      </w:r>
    </w:p>
    <w:p>
      <w:r>
        <w:rPr>
          <w:b/>
          <w:sz w:val="24"/>
        </w:rPr>
        <w:t>一、名词解释</w:t>
      </w:r>
    </w:p>
    <w:p>
      <w:pPr>
        <w:ind w:firstLine="480"/>
      </w:pPr>
      <w:r>
        <w:rPr/>
        <w:t>1.采购代理机构：本项目是指韶关市君信招标代理有限公司，负责整个采购活动的组织，依法负责编制和发布招标文件，对招标文件拥有最终的解释权，不以任何身份出任评标委员会成员。</w:t>
      </w:r>
    </w:p>
    <w:p>
      <w:pPr>
        <w:ind w:firstLine="480"/>
      </w:pPr>
      <w:r>
        <w:rPr/>
        <w:t>2.采购人：本项目是指</w:t>
      </w:r>
      <w:r>
        <w:rPr/>
        <w:t>韶关市公安局</w:t>
      </w:r>
      <w:r>
        <w:rPr/>
        <w:t>，是采购活动当事人之一，负责项目的整体规划、技术方案可行性设计论证与实施，作为合同采购方（用户）的主体承担质疑回复、履行合同、验收与评价等义务。</w:t>
      </w:r>
    </w:p>
    <w:p>
      <w:pPr>
        <w:ind w:firstLine="480"/>
      </w:pPr>
      <w:r>
        <w:rPr/>
        <w:t>3.投标人：是指在云平台项目采购系统完成本项目投标登记并提交电子投标文件的供应商。</w:t>
      </w:r>
    </w:p>
    <w:p>
      <w:pPr>
        <w:ind w:firstLine="480"/>
      </w:pPr>
      <w:r>
        <w:rPr/>
        <w:t>4.“评标委员会”是指根据《中华人民共和国政府采购法》等法律法规规定，由采购人代表和有关专家组成以确定中标供应商或者推荐中标候选人的临时组织。</w:t>
      </w:r>
    </w:p>
    <w:p>
      <w:pPr>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ind w:firstLine="480"/>
      </w:pPr>
      <w:r>
        <w:rPr/>
        <w:t>6.招标文件：是指包括招标公告和招标文件及其补充、变更和澄清等一系列文件。</w:t>
      </w:r>
    </w:p>
    <w:p>
      <w:pPr>
        <w:ind w:firstLine="480"/>
      </w:pPr>
      <w:r>
        <w:rPr/>
        <w:t>7.电子投标文件：是指使用云平台提供的投标客户端制作加密并上传到系统的投标文件。（投标客户端制作投标文件时，生成的后缀为“.标书”的文件）</w:t>
      </w:r>
    </w:p>
    <w:p>
      <w:pPr>
        <w:ind w:firstLine="480"/>
      </w:pPr>
      <w:r>
        <w:rPr/>
        <w:t>8.备用电子投标文件：是指使用云平台提供的投标客户端制作电子投标文件时，同时生成的同一版本的备用投标文件。（投标客户端制作投标文件时，生成的后缀为“.备用标书”的文件）</w:t>
      </w:r>
    </w:p>
    <w:p>
      <w:pPr>
        <w:ind w:firstLine="480"/>
      </w:pPr>
      <w:r>
        <w:rPr/>
        <w:t>9.电子签名和电子印章：是指获得国家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ind w:firstLine="480"/>
      </w:pPr>
      <w:r>
        <w:rPr/>
        <w:t>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ind w:firstLine="480"/>
      </w:pPr>
      <w:r>
        <w:rPr/>
        <w:t>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ind w:firstLine="480"/>
      </w:pPr>
      <w:r>
        <w:rPr/>
        <w:t>12.“法定代表人”：在电子投标（响应）文件及相关的其他电子资料中，涉及“法定代表人”应在纸质投标（响应）文件上进行手写签名，或通过投标客户端使用电子签名完成。</w:t>
      </w:r>
    </w:p>
    <w:p>
      <w:pPr>
        <w:ind w:firstLine="480"/>
      </w:pPr>
      <w:r>
        <w:rPr/>
        <w:t>13.日期、天数、时间：未有特别说明时，均为公历日（天）及北京时间。</w:t>
      </w:r>
    </w:p>
    <w:p>
      <w:pPr>
        <w:ind w:firstLine="480"/>
      </w:pPr>
    </w:p>
    <w:p>
      <w:r>
        <w:rPr>
          <w:b/>
          <w:sz w:val="28"/>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r>
              <w:rPr/>
              <w:t>本表与招标文件对应章节的内容若不一致，以本表为准。</w:t>
            </w:r>
          </w:p>
        </w:tc>
      </w:tr>
      <w:tr>
        <w:tc>
          <w:tcPr>
            <w:tcW w:type="dxa" w:w="1051"/>
          </w:tcPr>
          <w:p>
            <w:r>
              <w:rPr/>
              <w:t>序号</w:t>
            </w:r>
          </w:p>
        </w:tc>
        <w:tc>
          <w:tcPr>
            <w:tcW w:type="dxa" w:w="2252"/>
          </w:tcPr>
          <w:p>
            <w:r>
              <w:rPr/>
              <w:t>条款名称</w:t>
            </w:r>
          </w:p>
        </w:tc>
        <w:tc>
          <w:tcPr>
            <w:tcW w:type="dxa" w:w="5004"/>
          </w:tcPr>
          <w:p>
            <w:r>
              <w:rPr/>
              <w:t>内容及要求</w:t>
            </w:r>
          </w:p>
        </w:tc>
      </w:tr>
      <w:tr>
        <w:tc>
          <w:tcPr>
            <w:tcW w:type="dxa" w:w="1051"/>
          </w:tcPr>
          <w:p>
            <w:r>
              <w:rPr/>
              <w:t>1</w:t>
            </w:r>
          </w:p>
        </w:tc>
        <w:tc>
          <w:tcPr>
            <w:tcW w:type="dxa" w:w="2252"/>
          </w:tcPr>
          <w:p>
            <w:r>
              <w:rPr/>
              <w:t>采购包情况</w:t>
            </w:r>
          </w:p>
        </w:tc>
        <w:tc>
          <w:tcPr>
            <w:tcW w:type="dxa" w:w="5004"/>
          </w:tcPr>
          <w:p>
            <w:r>
              <w:rPr/>
              <w:t>本项目共</w:t>
            </w:r>
            <w:r>
              <w:rPr/>
              <w:t>1</w:t>
            </w:r>
            <w:r>
              <w:rPr/>
              <w:t>个采购包</w:t>
            </w:r>
          </w:p>
        </w:tc>
      </w:tr>
      <w:tr>
        <w:tc>
          <w:tcPr>
            <w:tcW w:type="dxa" w:w="1051"/>
          </w:tcPr>
          <w:p>
            <w:r>
              <w:rPr/>
              <w:t>2</w:t>
            </w:r>
          </w:p>
        </w:tc>
        <w:tc>
          <w:tcPr>
            <w:tcW w:type="dxa" w:w="2252"/>
          </w:tcPr>
          <w:p>
            <w:r>
              <w:rPr/>
              <w:t>开标方式</w:t>
            </w:r>
          </w:p>
        </w:tc>
        <w:tc>
          <w:tcPr>
            <w:tcW w:type="dxa" w:w="5004"/>
          </w:tcPr>
          <w:p>
            <w:r>
              <w:rPr/>
              <w:t>远程电子开标</w:t>
            </w:r>
          </w:p>
        </w:tc>
      </w:tr>
      <w:tr>
        <w:tc>
          <w:tcPr>
            <w:tcW w:type="dxa" w:w="1051"/>
          </w:tcPr>
          <w:p>
            <w:r>
              <w:rPr/>
              <w:t>3</w:t>
            </w:r>
          </w:p>
        </w:tc>
        <w:tc>
          <w:tcPr>
            <w:tcW w:type="dxa" w:w="2252"/>
          </w:tcPr>
          <w:p>
            <w:r>
              <w:rPr/>
              <w:t>评标方式</w:t>
            </w:r>
          </w:p>
        </w:tc>
        <w:tc>
          <w:tcPr>
            <w:tcW w:type="dxa" w:w="5004"/>
          </w:tcPr>
          <w:p>
            <w:r>
              <w:rPr/>
              <w:t>现场电子评标</w:t>
            </w:r>
            <w:r>
              <w:rPr/>
              <w:t>（供应商应当审慎标记各评审项的应答部分，标记内容清晰且完整，否则将自行承担不利后果）</w:t>
            </w:r>
          </w:p>
        </w:tc>
      </w:tr>
      <w:tr>
        <w:tc>
          <w:tcPr>
            <w:tcW w:type="dxa" w:w="1051"/>
          </w:tcPr>
          <w:p>
            <w:r>
              <w:rPr/>
              <w:t>4</w:t>
            </w:r>
          </w:p>
        </w:tc>
        <w:tc>
          <w:tcPr>
            <w:tcW w:type="dxa" w:w="2252"/>
          </w:tcPr>
          <w:p>
            <w:r>
              <w:rPr/>
              <w:t>评标办法</w:t>
            </w:r>
          </w:p>
        </w:tc>
        <w:tc>
          <w:tcPr>
            <w:tcW w:type="dxa" w:w="5004"/>
          </w:tcPr>
          <w:p>
            <w:r>
              <w:rPr/>
              <w:t>采购包1：综合评分法</w:t>
            </w:r>
          </w:p>
        </w:tc>
      </w:tr>
      <w:tr>
        <w:tc>
          <w:tcPr>
            <w:tcW w:type="dxa" w:w="1051"/>
          </w:tcPr>
          <w:p>
            <w:r>
              <w:rPr/>
              <w:t>5</w:t>
            </w:r>
          </w:p>
        </w:tc>
        <w:tc>
          <w:tcPr>
            <w:tcW w:type="dxa" w:w="2252"/>
          </w:tcPr>
          <w:p>
            <w:r>
              <w:rPr/>
              <w:t>报价形式</w:t>
            </w:r>
          </w:p>
        </w:tc>
        <w:tc>
          <w:tcPr>
            <w:tcW w:type="dxa" w:w="5004"/>
          </w:tcPr>
          <w:p/>
          <w:p>
            <w:r>
              <w:rPr/>
              <w:t>采购包1：总价</w:t>
            </w:r>
          </w:p>
        </w:tc>
      </w:tr>
      <w:tr>
        <w:tc>
          <w:tcPr>
            <w:tcW w:type="dxa" w:w="1051"/>
          </w:tcPr>
          <w:p>
            <w:r>
              <w:rPr/>
              <w:t>6</w:t>
            </w:r>
          </w:p>
        </w:tc>
        <w:tc>
          <w:tcPr>
            <w:tcW w:type="dxa" w:w="2252"/>
          </w:tcPr>
          <w:p>
            <w:r>
              <w:rPr/>
              <w:t>报价要求</w:t>
            </w:r>
          </w:p>
        </w:tc>
        <w:tc>
          <w:tcPr>
            <w:tcW w:type="dxa" w:w="5004"/>
          </w:tcPr>
          <w:p>
            <w:r>
              <w:rPr/>
              <w:t>各采购包报价不超过预算总价</w:t>
            </w:r>
          </w:p>
        </w:tc>
      </w:tr>
      <w:tr>
        <w:tc>
          <w:tcPr>
            <w:tcW w:type="dxa" w:w="1051"/>
          </w:tcPr>
          <w:p>
            <w:r>
              <w:rPr/>
              <w:t>7</w:t>
            </w:r>
          </w:p>
        </w:tc>
        <w:tc>
          <w:tcPr>
            <w:tcW w:type="dxa" w:w="2252"/>
          </w:tcPr>
          <w:p>
            <w:r>
              <w:rPr/>
              <w:t>现场踏勘</w:t>
            </w:r>
          </w:p>
        </w:tc>
        <w:tc>
          <w:tcPr>
            <w:tcW w:type="dxa" w:w="5004"/>
          </w:tcPr>
          <w:p/>
          <w:p>
            <w:r>
              <w:rPr/>
              <w:t>否</w:t>
            </w:r>
          </w:p>
        </w:tc>
      </w:tr>
      <w:tr>
        <w:tc>
          <w:tcPr>
            <w:tcW w:type="dxa" w:w="1051"/>
          </w:tcPr>
          <w:p>
            <w:r>
              <w:rPr/>
              <w:t>8</w:t>
            </w:r>
          </w:p>
        </w:tc>
        <w:tc>
          <w:tcPr>
            <w:tcW w:type="dxa" w:w="2252"/>
          </w:tcPr>
          <w:p>
            <w:r>
              <w:rPr/>
              <w:t>投标有效期</w:t>
            </w:r>
          </w:p>
        </w:tc>
        <w:tc>
          <w:tcPr>
            <w:tcW w:type="dxa" w:w="5004"/>
          </w:tcPr>
          <w:p>
            <w:r>
              <w:rPr/>
              <w:t>从提交投标（响应）文件的截止之日起90日历天</w:t>
            </w:r>
          </w:p>
        </w:tc>
      </w:tr>
      <w:tr>
        <w:tc>
          <w:tcPr>
            <w:tcW w:type="dxa" w:w="1051"/>
          </w:tcPr>
          <w:p>
            <w:r>
              <w:rPr/>
              <w:t>9</w:t>
            </w:r>
          </w:p>
        </w:tc>
        <w:tc>
          <w:tcPr>
            <w:tcW w:type="dxa" w:w="2252"/>
          </w:tcPr>
          <w:p>
            <w:r>
              <w:rPr/>
              <w:t>投标保证金</w:t>
            </w:r>
          </w:p>
        </w:tc>
        <w:tc>
          <w:tcPr>
            <w:tcW w:type="dxa" w:w="5004"/>
          </w:tcPr>
          <w:p>
            <w:pPr>
              <w:ind w:firstLine="480"/>
            </w:pPr>
          </w:p>
          <w:p>
            <w:r>
              <w:rPr/>
              <w:t>采购包1：保证金人民币：0.00元整。</w:t>
            </w:r>
          </w:p>
          <w:p>
            <w:r>
              <w:rPr/>
              <w:t>开户单位：</w:t>
            </w:r>
            <w:r>
              <w:rPr/>
              <w:t>无</w:t>
            </w:r>
          </w:p>
          <w:p>
            <w:r>
              <w:rPr/>
              <w:t>开户账号：</w:t>
            </w:r>
            <w:r>
              <w:rPr/>
              <w:t>无</w:t>
            </w:r>
          </w:p>
          <w:p>
            <w:r>
              <w:rPr/>
              <w:t>开户银行：</w:t>
            </w:r>
            <w:r>
              <w:rPr/>
              <w:t>无</w:t>
            </w:r>
          </w:p>
          <w:p>
            <w:r>
              <w:rPr/>
              <w:t>支票提交方式：</w:t>
            </w:r>
            <w:r>
              <w:rPr/>
              <w:t>无</w:t>
            </w:r>
          </w:p>
          <w:p>
            <w:r>
              <w:rPr/>
              <w:t>汇票、本票提交方式：</w:t>
            </w:r>
            <w:r>
              <w:rPr/>
              <w:t>无</w:t>
            </w:r>
          </w:p>
          <w:p/>
          <w:p>
            <w:pPr>
              <w:ind w:firstLine="480"/>
            </w:pPr>
            <w:r>
              <w:rPr/>
              <w:t>投标保证金有效期∶与投标有效期一致。</w:t>
            </w:r>
          </w:p>
          <w:p>
            <w:pPr>
              <w:ind w:firstLine="480"/>
            </w:pPr>
            <w:r>
              <w:rPr/>
              <w:t>投标保函提交方式：供应商可通过"广东政府采购智慧云平台金融服务中心"(http://gdgpo.czt.gd.gov.cn/zcdservice/zcd/guangdong/)，申请办理投标（响应）担保函、保险（保证）凭证，成功出函的等效于现金缴纳投标保证金。</w:t>
            </w:r>
          </w:p>
        </w:tc>
      </w:tr>
      <w:tr>
        <w:tc>
          <w:tcPr>
            <w:tcW w:type="dxa" w:w="1051"/>
          </w:tcPr>
          <w:p>
            <w:r>
              <w:rPr/>
              <w:t>10</w:t>
            </w:r>
          </w:p>
        </w:tc>
        <w:tc>
          <w:tcPr>
            <w:tcW w:type="dxa" w:w="2252"/>
          </w:tcPr>
          <w:p>
            <w:r>
              <w:rPr/>
              <w:t>投标文件要求</w:t>
            </w:r>
          </w:p>
        </w:tc>
        <w:tc>
          <w:tcPr>
            <w:tcW w:type="dxa" w:w="5004"/>
          </w:tcPr>
          <w:p>
            <w:pPr>
              <w:ind w:firstLine="480"/>
            </w:pPr>
            <w:r>
              <w:rPr>
                <w:b/>
              </w:rPr>
              <w:t>一、电子投标文件（必须提供）：</w:t>
            </w:r>
          </w:p>
          <w:p>
            <w:pPr>
              <w:ind w:firstLine="480"/>
            </w:pPr>
            <w:r>
              <w:rPr/>
              <w:t>（1）加密的电子投标文件 1 份（需在递交投标文件截止时间前成功上传至云平台项目采购系统）。</w:t>
            </w:r>
          </w:p>
          <w:p>
            <w:pPr>
              <w:ind w:firstLine="480"/>
            </w:pPr>
            <w:r>
              <w:rPr/>
              <w:t>（2）非加密电子版文件 U 盘(或光盘)</w:t>
            </w:r>
            <w:r>
              <w:rPr/>
              <w:t>0</w:t>
            </w:r>
            <w:r>
              <w:rPr/>
              <w:t>份，加密的电子投标文件与非加密的电子投标文件必须完全一致。</w:t>
            </w:r>
          </w:p>
          <w:p>
            <w:pPr>
              <w:ind w:firstLine="480"/>
            </w:pPr>
            <w:r>
              <w:rPr>
                <w:b/>
              </w:rPr>
              <w:t>非加密电子版投标文件使用情形:</w:t>
            </w:r>
            <w:r>
              <w:rPr/>
              <w:t>当无法使用 CA 证书在云平台项目采购系统进行电子投标文件开标解密时，供应商须在代理机构指引下启用非加密电子版投标文件。</w:t>
            </w:r>
          </w:p>
          <w:p>
            <w:pPr>
              <w:ind w:firstLine="480"/>
            </w:pPr>
            <w:r>
              <w:rPr>
                <w:b/>
              </w:rPr>
              <w:t>二、纸质投标文件（代理机构自行选择）：</w:t>
            </w:r>
            <w:r>
              <w:rPr/>
              <w:t>（3）纸质投标文件正本1份，纸质投标文件副本1份。纸质投标文件应与电子投标文件一致（递交的纸质文件需密封完好，注明“正本”和“副本”字样，正本和副本分别封装。如果正本与副本不符，应以正本为准。）。</w:t>
            </w:r>
            <w:r>
              <w:rPr>
                <w:b/>
              </w:rPr>
              <w:t>纸质投标文件使用情形：</w:t>
            </w:r>
            <w:r>
              <w:rPr/>
              <w:t>当项目采购系统出现故障，无法使用电子投标文件评标时，代理机构可根据云平台发布的通知指引，根据实际情况使用纸质投标文件评标。</w:t>
            </w:r>
            <w:r>
              <w:br/>
            </w:r>
            <w:r>
              <w:rPr/>
              <w:t>在电子投标文件能正常使用的情况下，不得因供应商未提交纸质投标文件而认定供应商投标无效。</w:t>
            </w:r>
          </w:p>
        </w:tc>
      </w:tr>
      <w:tr>
        <w:tc>
          <w:tcPr>
            <w:tcW w:type="dxa" w:w="1051"/>
          </w:tcPr>
          <w:p>
            <w:r>
              <w:rPr/>
              <w:t>11</w:t>
            </w:r>
          </w:p>
        </w:tc>
        <w:tc>
          <w:tcPr>
            <w:tcW w:type="dxa" w:w="2252"/>
          </w:tcPr>
          <w:p>
            <w:r>
              <w:rPr/>
              <w:t>中标候选供应商推荐家数</w:t>
            </w:r>
          </w:p>
        </w:tc>
        <w:tc>
          <w:tcPr>
            <w:tcW w:type="dxa" w:w="5004"/>
          </w:tcPr>
          <w:p>
            <w:r>
              <w:rPr/>
              <w:t>采购包1：</w:t>
            </w:r>
            <w:r>
              <w:rPr/>
              <w:t>3家</w:t>
            </w:r>
          </w:p>
        </w:tc>
      </w:tr>
      <w:tr>
        <w:tc>
          <w:tcPr>
            <w:tcW w:type="dxa" w:w="1051"/>
          </w:tcPr>
          <w:p>
            <w:r>
              <w:rPr/>
              <w:t>12</w:t>
            </w:r>
          </w:p>
        </w:tc>
        <w:tc>
          <w:tcPr>
            <w:tcW w:type="dxa" w:w="2252"/>
          </w:tcPr>
          <w:p>
            <w:pPr>
              <w:ind w:firstLine="480"/>
            </w:pPr>
            <w:r>
              <w:rPr/>
              <w:t>中标供应商数量</w:t>
            </w:r>
          </w:p>
        </w:tc>
        <w:tc>
          <w:tcPr>
            <w:tcW w:type="dxa" w:w="5004"/>
          </w:tcPr>
          <w:p>
            <w:pPr>
              <w:ind w:firstLine="480"/>
            </w:pPr>
          </w:p>
          <w:p>
            <w:r>
              <w:rPr/>
              <w:t>采购包1：</w:t>
            </w:r>
            <w:r>
              <w:rPr/>
              <w:t>1家</w:t>
            </w:r>
          </w:p>
          <w:p/>
        </w:tc>
      </w:tr>
      <w:tr>
        <w:tc>
          <w:tcPr>
            <w:tcW w:type="dxa" w:w="1051"/>
          </w:tcPr>
          <w:p>
            <w:r>
              <w:rPr/>
              <w:t>13</w:t>
            </w:r>
          </w:p>
        </w:tc>
        <w:tc>
          <w:tcPr>
            <w:tcW w:type="dxa" w:w="2252"/>
          </w:tcPr>
          <w:p>
            <w:pPr>
              <w:ind w:firstLine="480"/>
            </w:pPr>
            <w:r>
              <w:rPr/>
              <w:t>有效供应商家数</w:t>
            </w:r>
          </w:p>
        </w:tc>
        <w:tc>
          <w:tcPr>
            <w:tcW w:type="dxa" w:w="5004"/>
          </w:tcPr>
          <w:p>
            <w:pPr>
              <w:ind w:firstLine="480"/>
            </w:pPr>
          </w:p>
          <w:p>
            <w:pPr>
              <w:jc w:val="left"/>
            </w:pPr>
          </w:p>
          <w:p>
            <w:r>
              <w:rPr/>
              <w:t>采购包1：3家</w:t>
            </w:r>
          </w:p>
          <w:p/>
          <w:p>
            <w:pPr>
              <w:ind w:firstLine="480"/>
            </w:pPr>
            <w:r>
              <w:rPr/>
              <w:t>此人数约定了开标与评标过程中的最低有效供应商家数，当家数不足时项目将不得开标、不得评标或直接废标。</w:t>
            </w:r>
          </w:p>
        </w:tc>
      </w:tr>
      <w:tr>
        <w:tc>
          <w:tcPr>
            <w:tcW w:type="dxa" w:w="1051"/>
          </w:tcPr>
          <w:p>
            <w:r>
              <w:rPr/>
              <w:t>14</w:t>
            </w:r>
          </w:p>
        </w:tc>
        <w:tc>
          <w:tcPr>
            <w:tcW w:type="dxa" w:w="2252"/>
          </w:tcPr>
          <w:p>
            <w:r>
              <w:rPr/>
              <w:t>项目兼投兼中（兼投不兼中）规则</w:t>
            </w:r>
          </w:p>
        </w:tc>
        <w:tc>
          <w:tcPr>
            <w:tcW w:type="dxa" w:w="5004"/>
          </w:tcPr>
          <w:p>
            <w:r>
              <w:rPr/>
              <w:t>无：-</w:t>
            </w:r>
          </w:p>
        </w:tc>
      </w:tr>
      <w:tr>
        <w:tc>
          <w:tcPr>
            <w:tcW w:type="dxa" w:w="1051"/>
          </w:tcPr>
          <w:p>
            <w:r>
              <w:rPr/>
              <w:t>15</w:t>
            </w:r>
          </w:p>
        </w:tc>
        <w:tc>
          <w:tcPr>
            <w:tcW w:type="dxa" w:w="2252"/>
          </w:tcPr>
          <w:p>
            <w:r>
              <w:rPr/>
              <w:t>中标供应商确定方式</w:t>
            </w:r>
          </w:p>
        </w:tc>
        <w:tc>
          <w:tcPr>
            <w:tcW w:type="dxa" w:w="5004"/>
          </w:tcPr>
          <w:p>
            <w:r>
              <w:rPr/>
              <w:t>采购人授权评标委员会按照评审原则直接确定中标（成交）人。</w:t>
            </w:r>
          </w:p>
        </w:tc>
      </w:tr>
      <w:tr>
        <w:tc>
          <w:tcPr>
            <w:tcW w:type="dxa" w:w="1051"/>
          </w:tcPr>
          <w:p>
            <w:r>
              <w:rPr/>
              <w:t>16</w:t>
            </w:r>
          </w:p>
        </w:tc>
        <w:tc>
          <w:tcPr>
            <w:tcW w:type="dxa" w:w="2252"/>
          </w:tcPr>
          <w:p>
            <w:r>
              <w:rPr/>
              <w:t>代理服务费</w:t>
            </w:r>
          </w:p>
        </w:tc>
        <w:tc>
          <w:tcPr>
            <w:tcW w:type="dxa" w:w="5004"/>
          </w:tcPr>
          <w:p>
            <w:r>
              <w:rPr/>
              <w:t>收取。</w:t>
            </w:r>
          </w:p>
          <w:p>
            <w:r>
              <w:rPr/>
              <w:t>采购机构代理服务收费标准：参照中华人民共和国国家计划发展委员会颁布的《招标代理服务收费管理暂行办法》（计价格[2002]1980号）执行。</w:t>
            </w:r>
          </w:p>
        </w:tc>
      </w:tr>
      <w:tr>
        <w:tc>
          <w:tcPr>
            <w:tcW w:type="dxa" w:w="1051"/>
          </w:tcPr>
          <w:p>
            <w:r>
              <w:rPr/>
              <w:t>17</w:t>
            </w:r>
          </w:p>
        </w:tc>
        <w:tc>
          <w:tcPr>
            <w:tcW w:type="dxa" w:w="2252"/>
          </w:tcPr>
          <w:p>
            <w:r>
              <w:rPr/>
              <w:t>代理服务费收取方式</w:t>
            </w:r>
          </w:p>
        </w:tc>
        <w:tc>
          <w:tcPr>
            <w:tcW w:type="dxa" w:w="5004"/>
          </w:tcPr>
          <w:p>
            <w:r>
              <w:rPr/>
              <w:t>向中标/成交供应商收取</w:t>
            </w:r>
          </w:p>
        </w:tc>
      </w:tr>
      <w:tr>
        <w:tc>
          <w:tcPr>
            <w:tcW w:type="dxa" w:w="1051"/>
          </w:tcPr>
          <w:p>
            <w:r>
              <w:rPr/>
              <w:t>18</w:t>
            </w:r>
          </w:p>
        </w:tc>
        <w:tc>
          <w:tcPr>
            <w:tcW w:type="dxa" w:w="2252"/>
          </w:tcPr>
          <w:p>
            <w:r>
              <w:rPr/>
              <w:t>其他</w:t>
            </w:r>
          </w:p>
        </w:tc>
        <w:tc>
          <w:tcPr>
            <w:tcW w:type="dxa" w:w="5004"/>
          </w:tcPr>
          <w:p>
            <w:pPr>
              <w:jc w:val="left"/>
            </w:pPr>
            <w:r>
              <w:rPr/>
              <w:t>纸质投标文件要求，1、应打印由投标客户端生成已加盖电子印章的投标文件。2、纸质投标文件应装订成册，正本和副本分别密封封装，并在信封或包装的封面上写明：正/副本、项目名称、项目编号、投标人名称、联系人、联系电话、( 年 月 日 时 分)之前不得启封。3、纸质投标文件以邮寄方式递交，投标文件应在开标时间前邮寄到开标地点，到达时间以邮件到达开标地点的时间为准，不接受到付件，并且在任何情况下采购人及招标代理机构对邮寄过程中发生的迟交或遗失都不承担任何责任。邮寄地址：韶关市浈江区金汇大道88号鑫金汇建材家居广场条铺二街2栋1楼125号 （韶关市君信招标代理有限公司），联系人：叶小姐，联系电话：0751-8888552。</w:t>
            </w:r>
          </w:p>
        </w:tc>
      </w:tr>
      <w:tr>
        <w:tc>
          <w:tcPr>
            <w:tcW w:type="dxa" w:w="1051"/>
          </w:tcPr>
          <w:p>
            <w:r>
              <w:rPr/>
              <w:t>19</w:t>
            </w:r>
          </w:p>
        </w:tc>
        <w:tc>
          <w:tcPr>
            <w:tcW w:type="dxa" w:w="2252"/>
          </w:tcPr>
          <w:p>
            <w:r>
              <w:rPr/>
              <w:t>开标解密时长</w:t>
            </w:r>
          </w:p>
        </w:tc>
        <w:tc>
          <w:tcPr>
            <w:tcW w:type="dxa" w:w="5004"/>
          </w:tcPr>
          <w:p>
            <w:r>
              <w:rPr/>
              <w:t>以开标时现场代理机构人员设置为准</w:t>
            </w:r>
          </w:p>
          <w:p>
            <w:r>
              <w:rPr/>
              <w:t>说明：具体情况根据开标时现场代理机构人员设置为准</w:t>
            </w:r>
          </w:p>
        </w:tc>
      </w:tr>
      <w:tr>
        <w:tc>
          <w:tcPr>
            <w:tcW w:type="dxa" w:w="1051"/>
          </w:tcPr>
          <w:p>
            <w:r>
              <w:rPr/>
              <w:t>20</w:t>
            </w:r>
          </w:p>
        </w:tc>
        <w:tc>
          <w:tcPr>
            <w:tcW w:type="dxa" w:w="2252"/>
          </w:tcPr>
          <w:p>
            <w:r>
              <w:rPr/>
              <w:t>专门面向中小企业采购</w:t>
            </w:r>
          </w:p>
        </w:tc>
        <w:tc>
          <w:tcPr>
            <w:tcW w:type="dxa" w:w="5004"/>
          </w:tcPr>
          <w:p>
            <w:pPr>
              <w:jc w:val="left"/>
            </w:pPr>
            <w:r>
              <w:rPr/>
              <w:t>采购包1：面向中小企业，采购包专门预留</w:t>
            </w:r>
          </w:p>
        </w:tc>
      </w:tr>
    </w:tbl>
    <w:p>
      <w:r>
        <w:rPr>
          <w:b/>
          <w:sz w:val="28"/>
        </w:rPr>
        <w:t>三、说明</w:t>
      </w:r>
    </w:p>
    <w:p>
      <w:r>
        <w:rPr>
          <w:b/>
          <w:sz w:val="24"/>
        </w:rPr>
        <w:t>1.总则</w:t>
      </w:r>
    </w:p>
    <w:p>
      <w:pPr>
        <w:ind w:firstLine="480"/>
      </w:pPr>
      <w:r>
        <w:rPr/>
        <w:t>采购人、采购代理机构及投标人进行的本次采购活动适用《中华人民共和国政府采购法》及其配套的法规、规章、政策。</w:t>
      </w:r>
    </w:p>
    <w:p>
      <w:pPr>
        <w:ind w:firstLine="480"/>
      </w:pPr>
      <w:r>
        <w:rPr/>
        <w:t>投标人应仔细阅读本项目招标公告及招标文件的所有内容（包括变更、补充、澄清以及修改等，且均为招标文件的组成部分），按照招标文件要求以及格式编制投标文件，并保证其真实性，否则一切后果自负。</w:t>
      </w:r>
    </w:p>
    <w:p>
      <w:pPr>
        <w:ind w:firstLine="480"/>
      </w:pPr>
      <w:r>
        <w:rPr/>
        <w:t>本次公开招标项目，是以招标公告的方式邀请非特定的投标人参加投标。</w:t>
      </w:r>
    </w:p>
    <w:p>
      <w:r>
        <w:rPr>
          <w:b/>
          <w:sz w:val="24"/>
        </w:rPr>
        <w:t>2.适用范围</w:t>
      </w:r>
    </w:p>
    <w:p>
      <w:pPr>
        <w:ind w:firstLine="480"/>
      </w:pPr>
      <w:r>
        <w:rPr/>
        <w:t>本招标文件仅适用于本次招标公告中所涉及的项目和内容。</w:t>
      </w:r>
    </w:p>
    <w:p>
      <w:r>
        <w:rPr>
          <w:b/>
          <w:sz w:val="24"/>
        </w:rPr>
        <w:t>3.进口产品</w:t>
      </w:r>
    </w:p>
    <w:p>
      <w:pPr>
        <w:ind w:firstLine="480"/>
      </w:pPr>
      <w:r>
        <w:rPr/>
        <w:t>若本项目允许采购进口产品，供应商应保证所投产品可履行合法报通关手续进入中国关境内。</w:t>
      </w:r>
    </w:p>
    <w:p>
      <w:pPr>
        <w:ind w:firstLine="480"/>
      </w:pPr>
      <w:r>
        <w:rPr/>
        <w:t>若本项目不允许采购进口产品，如供应商所投产品为进口产品，其响应将被认定为响应无效。</w:t>
      </w:r>
    </w:p>
    <w:p>
      <w:r>
        <w:rPr>
          <w:b/>
          <w:sz w:val="24"/>
        </w:rPr>
        <w:t>4.投标的费用</w:t>
      </w:r>
    </w:p>
    <w:p>
      <w:pPr>
        <w:ind w:firstLine="480"/>
      </w:pPr>
      <w:r>
        <w:rPr/>
        <w:t>不论投标结果如何，投标人应承担所有与准备和参加投标有关的费用。采购代理机构和采购人均无义务和责任承担相关费用。</w:t>
      </w:r>
    </w:p>
    <w:p>
      <w:r>
        <w:rPr>
          <w:b/>
          <w:sz w:val="24"/>
        </w:rPr>
        <w:t>5.以联合体形式投标的，应符合以下规定：</w:t>
      </w:r>
    </w:p>
    <w:p>
      <w:pPr>
        <w:ind w:firstLine="480"/>
      </w:pPr>
      <w:r>
        <w:rPr/>
        <w:t>5.1联合体各方均应当满足《中华人民共和国政府采购法》第二十二条规定的条件，并在投标文件中提供联合体各方的相关证明材料。</w:t>
      </w:r>
    </w:p>
    <w:p>
      <w:pPr>
        <w:ind w:firstLine="480"/>
      </w:pPr>
      <w:r>
        <w:rPr/>
        <w:t>5.2</w:t>
        <w:tab/>
        <w:tab/>
        <w:t xml:space="preserve">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ind w:firstLine="480"/>
      </w:pPr>
      <w:r>
        <w:rPr/>
        <w:t>5.3</w:t>
        <w:tab/>
        <w:tab/>
        <w:t xml:space="preserve">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ind w:firstLine="480"/>
      </w:pPr>
      <w:r>
        <w:rPr/>
        <w:t>5.4联合体成员存在不良信用记录的，视同联合体存在不良信用记录。</w:t>
      </w:r>
    </w:p>
    <w:p>
      <w:pPr>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ind w:firstLine="480"/>
      </w:pPr>
      <w:r>
        <w:rPr/>
        <w:t>5.6联合体各方应当共同与采购人签订采购合同，就合同约定的事项对采购人承担连带责任。</w:t>
      </w:r>
    </w:p>
    <w:p>
      <w:r>
        <w:rPr>
          <w:b/>
          <w:sz w:val="24"/>
        </w:rPr>
        <w:t>6.关联企业投标说明</w:t>
      </w:r>
    </w:p>
    <w:p>
      <w:pPr>
        <w:ind w:firstLine="480"/>
      </w:pPr>
      <w:r>
        <w:rPr/>
        <w:t>6.1</w:t>
        <w:tab/>
        <w:tab/>
        <w:t xml:space="preserve"> 对于不接受联合体投标的采购项目（采购包）：法定代表人或单位负责人为同一个人或者存在直接控股、管理关系的不同供应商，不得同时参加同一项目或同一采购包的投标。如同时参加，则其投标将被拒绝。</w:t>
      </w:r>
    </w:p>
    <w:p>
      <w:pPr>
        <w:ind w:firstLine="480"/>
      </w:pPr>
      <w:r>
        <w:rPr/>
        <w:t>6.2</w:t>
        <w:tab/>
        <w:tab/>
        <w:t xml:space="preserve">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r>
        <w:rPr>
          <w:b/>
          <w:sz w:val="24"/>
        </w:rPr>
        <w:t>7.关于中小微企业投标</w:t>
      </w:r>
    </w:p>
    <w:p>
      <w:pPr>
        <w:ind w:firstLine="480"/>
      </w:pPr>
      <w:r>
        <w:rPr/>
        <w:t>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w:t>
        <w:tab/>
        <w:tab/>
        <w:t xml:space="preserve"> 中小企业划分见《关于印发中小企业划型标准规定的通知》（工信部联企业〔2011〕300号) 。</w:t>
      </w:r>
    </w:p>
    <w:p>
      <w:pPr>
        <w:ind w:firstLine="480"/>
      </w:pPr>
      <w:r>
        <w:rPr/>
        <w:t>根据财库〔2014〕68号《财政部</w:t>
        <w:tab/>
        <w:tab/>
        <w:t xml:space="preserve">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ind w:firstLine="480"/>
      </w:pPr>
      <w:r>
        <w:rPr/>
        <w:t>根据财库〔2017〕141号《财政部 民政部</w:t>
        <w:tab/>
        <w:tab/>
        <w:t xml:space="preserve"> 中国残疾人联合会关于促进残疾人就业政府采购政策的通知》，在政府采购活动中，残疾人福利性单位视同小型、微型企业，享受政府采购支持政策的残疾人福利性单位应当同时满足《财政部 民政部</w:t>
        <w:tab/>
        <w:tab/>
        <w:t xml:space="preserve">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r>
        <w:rPr>
          <w:b/>
          <w:sz w:val="24"/>
        </w:rPr>
        <w:t>8.纪律与保密事项</w:t>
      </w:r>
    </w:p>
    <w:p>
      <w:pPr>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ind w:firstLine="480"/>
      </w:pPr>
      <w:r>
        <w:rPr/>
        <w:t>8.2在确定中标供应商之前，投标人不得与采购人就投标价格、投标方案等实质性内容进行谈判，也不得私下接触评标委员会成员。</w:t>
      </w:r>
    </w:p>
    <w:p>
      <w:pPr>
        <w:ind w:firstLine="480"/>
      </w:pPr>
      <w:r>
        <w:rPr/>
        <w:t>8.3在确定中标供应商之前，投标人试图在投标文件审查、澄清、比较和评价时对评标委员会、采购人和采购代理机构施加任何影响都可能导致其投标无效。</w:t>
      </w:r>
    </w:p>
    <w:p>
      <w:pPr>
        <w:ind w:firstLine="480"/>
      </w:pPr>
      <w:r>
        <w:rPr/>
        <w:t>8.4获得本招标文件者，须履行本项目下保密义务，不得将因本次项目获得的信息向第三人外传，不得将招标文件用作本次投标以外的任何用途。</w:t>
      </w:r>
    </w:p>
    <w:p>
      <w:pPr>
        <w:ind w:firstLine="480"/>
      </w:pPr>
      <w:r>
        <w:rPr/>
        <w:t>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ind w:firstLine="480"/>
      </w:pPr>
      <w:r>
        <w:rPr/>
        <w:t>8.6采购人或采购代理机构有权将供应商提供的所有资料向有关政府部门或评审小组披露。</w:t>
      </w:r>
    </w:p>
    <w:p>
      <w:pPr>
        <w:ind w:firstLine="480"/>
      </w:pPr>
      <w:r>
        <w:rPr/>
        <w:t>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r>
        <w:rPr>
          <w:b/>
          <w:sz w:val="24"/>
        </w:rPr>
        <w:t>9.语言文字以及度量衡单位</w:t>
      </w:r>
    </w:p>
    <w:p>
      <w:pPr>
        <w:ind w:firstLine="480"/>
      </w:pPr>
      <w:r>
        <w:rPr/>
        <w:t>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ind w:firstLine="480"/>
      </w:pPr>
      <w:r>
        <w:rPr/>
        <w:t>9.2除非招标文件的技术规格中另有规定，投标人在投标文件中及其与采购人和采购代理机构的所有往来文件中的计量单位均应采用中华人民共和国法定计量单位。</w:t>
      </w:r>
    </w:p>
    <w:p>
      <w:pPr>
        <w:ind w:firstLine="480"/>
      </w:pPr>
      <w:r>
        <w:rPr/>
        <w:t>9.3投标人所提供的货物和服务均应以人民币报价，货币单位：元。</w:t>
      </w:r>
    </w:p>
    <w:p>
      <w:r>
        <w:rPr>
          <w:b/>
          <w:sz w:val="24"/>
        </w:rPr>
        <w:t>10. 现场踏勘（如有）</w:t>
      </w:r>
    </w:p>
    <w:p>
      <w:pPr>
        <w:ind w:firstLine="480"/>
      </w:pPr>
      <w:r>
        <w:rPr/>
        <w:t>10.1招标文件规定组织踏勘现场的，采购人按招标文件规定的时间、地点组织投标人踏勘项目现场。</w:t>
      </w:r>
    </w:p>
    <w:p>
      <w:pPr>
        <w:ind w:firstLine="480"/>
      </w:pPr>
      <w:r>
        <w:rPr/>
        <w:t>10.2投标人自行承担踏勘现场发生的责任、风险和自身费用。</w:t>
      </w:r>
    </w:p>
    <w:p>
      <w:pPr>
        <w:ind w:firstLine="480"/>
      </w:pPr>
      <w:r>
        <w:rPr/>
        <w:t>10.3采购人在踏勘现场中介绍的资料和数据等，只是为了使投标人能够利用招标人现有的资料。招标人对投标人由此而作出的推论、解释和结论概不负责。</w:t>
      </w:r>
    </w:p>
    <w:p>
      <w:r>
        <w:rPr>
          <w:b/>
          <w:sz w:val="28"/>
        </w:rPr>
        <w:t>四、招标文件的澄清和修改</w:t>
      </w:r>
    </w:p>
    <w:p>
      <w:pPr>
        <w:ind w:firstLine="480"/>
      </w:pPr>
      <w:r>
        <w:rPr/>
        <w:t>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ind w:firstLine="480"/>
      </w:pPr>
      <w:r>
        <w:rPr/>
        <w:t>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ind w:firstLine="480"/>
      </w:pPr>
      <w:r>
        <w:rPr/>
        <w:t>3.如更正公告有重新发布电子招标文件的，供应商应登录云平台项目采购系统下载最新发布的电子招标文件制作投标文件。</w:t>
      </w:r>
    </w:p>
    <w:p>
      <w:pPr>
        <w:ind w:firstLine="480"/>
      </w:pPr>
      <w:r>
        <w:rPr/>
        <w:t>4.投标人在规定的时间内未对招标文件提出疑问、质疑或要求澄清的，将视其为无异议。对招标文件中描述有歧义或前后不一致的地方，评标委员会有权进行评判，但对同一条款的评判应适用于每个投标人。</w:t>
      </w:r>
    </w:p>
    <w:p>
      <w:r>
        <w:rPr>
          <w:b/>
          <w:sz w:val="28"/>
        </w:rPr>
        <w:t>五、投标要求</w:t>
      </w:r>
    </w:p>
    <w:p>
      <w:r>
        <w:rPr>
          <w:b/>
          <w:sz w:val="24"/>
        </w:rPr>
        <w:t>1.投标登记</w:t>
      </w:r>
    </w:p>
    <w:p>
      <w:pPr>
        <w:ind w:firstLine="480"/>
      </w:pPr>
      <w:r>
        <w:rPr/>
        <w:t>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r>
        <w:rPr>
          <w:b/>
          <w:sz w:val="24"/>
        </w:rPr>
        <w:t>2.投标文件的制作</w:t>
      </w:r>
    </w:p>
    <w:p>
      <w:pPr>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ind w:firstLine="480"/>
      </w:pPr>
      <w:r>
        <w:rPr/>
        <w:t>2.2投标人应使用云平台提供的投标客户端编制、标记、加密投标文件，成功加密后将生成指定格式的电子投标文件和电子备用投标文件。所有投标文件不能进行压缩处理。关于电子投标报价（如有报价）说明如下：</w:t>
      </w:r>
    </w:p>
    <w:p>
      <w:pPr>
        <w:ind w:firstLine="480"/>
      </w:pPr>
      <w:r>
        <w:rPr/>
        <w:t>(1)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ind w:firstLine="480"/>
      </w:pPr>
      <w:r>
        <w:rPr/>
        <w:t>(2)投标报价包括本项目采购需求和投入使用的所有费用，包括但不限于主件、标准附件、备品备件、施工、服务、专用工具、安装、调试、检验、培训、运输、保险、税款等。</w:t>
      </w:r>
    </w:p>
    <w:p>
      <w:pPr>
        <w:ind w:firstLine="480"/>
      </w:pPr>
      <w:r>
        <w:rPr/>
        <w:t>2.3 如有对多个采购包投标的，要对每个采购包独立制作电子投标文件。</w:t>
      </w:r>
    </w:p>
    <w:p>
      <w:pPr>
        <w:ind w:firstLine="480"/>
      </w:pPr>
      <w:r>
        <w:rPr/>
        <w:t>2.4投标人不得将同一个项目或同一个采购包的内容拆开投标，否则其报价将被视为非实质性响应。</w:t>
      </w:r>
    </w:p>
    <w:p>
      <w:pPr>
        <w:ind w:firstLine="480"/>
      </w:pPr>
      <w:r>
        <w:rPr/>
        <w:t>2.5投标人须对招标文件的对应要求给予唯一的实质性响应，否则将视为不响应。</w:t>
      </w:r>
    </w:p>
    <w:p>
      <w:pPr>
        <w:ind w:firstLine="480"/>
      </w:pPr>
      <w:r>
        <w:rPr/>
        <w:t>2.6招标文件中，凡标有“★”的地方均为实质性响应条款，投标人若有一项带“★”的条款未响应或不满足，将按无效投标处理。</w:t>
      </w:r>
    </w:p>
    <w:p>
      <w:pPr>
        <w:ind w:firstLine="480"/>
      </w:pPr>
      <w:r>
        <w:rPr/>
        <w:t>2.7投标人必须按招标文件指定的格式填写各种报价，各报价应计算正确。除在招标文件另有规定外（如：报折扣、报优惠率等），计量单位应使用中华人民共和国法定计量单位，以人民币填报所有报价。</w:t>
      </w:r>
    </w:p>
    <w:p>
      <w:pPr>
        <w:ind w:firstLine="480"/>
      </w:pPr>
      <w:r>
        <w:rPr/>
        <w:t>2.8投标文件以及投标人与采购人、代理机构就有关投标的往来函电均应使用中文。投标人提交的支持性文件和印制的文件可以用另一种语言，但相应内容应翻译成中文，在解释投标文件时以中文文本为准。</w:t>
      </w:r>
    </w:p>
    <w:p>
      <w:pPr>
        <w:ind w:firstLine="480"/>
      </w:pPr>
      <w:r>
        <w:rPr/>
        <w:t>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r>
        <w:rPr>
          <w:b/>
          <w:sz w:val="24"/>
        </w:rPr>
        <w:t>3.投标文件的提交</w:t>
      </w:r>
    </w:p>
    <w:p>
      <w:pPr>
        <w:ind w:firstLine="480"/>
      </w:pPr>
      <w:r>
        <w:rPr/>
        <w:t>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ind w:firstLine="480"/>
      </w:pPr>
      <w:r>
        <w:rPr/>
        <w:t>3.2代理机构对因不可抗力事件造成的投标文件的损坏、丢失的，不承担责任。</w:t>
      </w:r>
    </w:p>
    <w:p>
      <w:pPr>
        <w:ind w:firstLine="480"/>
      </w:pPr>
      <w:r>
        <w:rPr/>
        <w:t>3.3出现下述情形之一，属于未成功提交投标文件，按无效投标处理：</w:t>
      </w:r>
    </w:p>
    <w:p>
      <w:pPr>
        <w:ind w:firstLine="480"/>
      </w:pPr>
      <w:r>
        <w:rPr/>
        <w:t>（1）至提交投标文件截止时，投标文件未完整上传的。</w:t>
      </w:r>
    </w:p>
    <w:p>
      <w:pPr>
        <w:ind w:firstLine="480"/>
      </w:pPr>
      <w:r>
        <w:rPr/>
        <w:t>（2）投标文件未按投标格式中注明需签字盖章的要求进行签名（含电子签名）和加盖电子印章，或签名（含电子签名）或电子印章不完整的。</w:t>
      </w:r>
    </w:p>
    <w:p>
      <w:pPr>
        <w:ind w:firstLine="480"/>
      </w:pPr>
      <w:r>
        <w:rPr/>
        <w:t>（3）投标文件损坏或格式不正确的。</w:t>
      </w:r>
    </w:p>
    <w:p>
      <w:r>
        <w:rPr>
          <w:b/>
          <w:sz w:val="24"/>
        </w:rPr>
        <w:t>4.投标文件的修改、撤回与撤销</w:t>
      </w:r>
    </w:p>
    <w:p>
      <w:pPr>
        <w:ind w:firstLine="480"/>
      </w:pPr>
      <w:r>
        <w:rPr/>
        <w:t>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ind w:firstLine="480"/>
      </w:pPr>
      <w:r>
        <w:rPr/>
        <w:t>4.2在提交投标文件截止时间后，投标人不得补充、修改和更换投标文件。</w:t>
      </w:r>
    </w:p>
    <w:p>
      <w:r>
        <w:rPr>
          <w:b/>
          <w:sz w:val="24"/>
        </w:rPr>
        <w:t>5.投标文件的解密</w:t>
      </w:r>
    </w:p>
    <w:p>
      <w:pPr>
        <w:ind w:firstLine="480"/>
      </w:pPr>
      <w:r>
        <w:rPr/>
        <w:t>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r>
        <w:rPr>
          <w:b/>
          <w:sz w:val="24"/>
        </w:rPr>
        <w:t>6.投标保证金</w:t>
      </w:r>
    </w:p>
    <w:p>
      <w:pPr>
        <w:ind w:firstLine="480"/>
      </w:pPr>
      <w:r>
        <w:rPr/>
        <w:t>6.1投标保证金的缴纳</w:t>
      </w:r>
    </w:p>
    <w:p>
      <w:pPr>
        <w:ind w:firstLine="480"/>
      </w:pPr>
      <w:r>
        <w:rPr/>
        <w:t>投标人在提交投标文件时，应按投标人须知前附表规定的金额和缴纳要求缴纳投标保证金，并作为其投标文件的组成部分。</w:t>
      </w:r>
    </w:p>
    <w:p>
      <w:pPr>
        <w:ind w:firstLine="480"/>
      </w:pPr>
      <w:r>
        <w:rPr/>
        <w:t>如采用转账、支票、本票、汇票形式提交的，投标保证金从投标人基本账户递交，由</w:t>
      </w:r>
      <w:r>
        <w:rPr/>
        <w:t>韶关市君信招标代理有限公司</w:t>
      </w:r>
      <w:r>
        <w:rPr/>
        <w:t>代收。具体操作要求详见</w:t>
      </w:r>
      <w:r>
        <w:rPr/>
        <w:t>韶关市君信招标代理有限公司</w:t>
      </w:r>
      <w:r>
        <w:rPr/>
        <w:t>有关指引，递交事宜请自行咨询</w:t>
      </w:r>
      <w:r>
        <w:rPr/>
        <w:t>韶关市君信招标代理有限公司</w:t>
      </w:r>
      <w:r>
        <w:rPr/>
        <w:t>；请各投标人在投标文件递交截止时间前按须知前附表规定的金额递交至</w:t>
      </w:r>
      <w:r>
        <w:rPr/>
        <w:t>韶关市君信招标代理有限公司</w:t>
      </w:r>
      <w:r>
        <w:rPr/>
        <w:t>，到账情况以开标时</w:t>
      </w:r>
      <w:r>
        <w:rPr/>
        <w:t>韶关市君信招标代理有限公司</w:t>
      </w:r>
      <w:r>
        <w:rPr/>
        <w:t>查询的信息为准。</w:t>
      </w:r>
    </w:p>
    <w:p>
      <w:pPr>
        <w:ind w:firstLine="480"/>
      </w:pPr>
      <w:r>
        <w:rPr/>
        <w:t>如采用金融机构、专业担保机构开具的投标担保函、投标保证保险函等形式提交投标保证金的，投标担保函或投标保证保险函须开具给采购人（保险受益人须为采购人），并与投标文件一同递交。</w:t>
      </w:r>
    </w:p>
    <w:p>
      <w:pPr>
        <w:ind w:firstLine="480"/>
      </w:pPr>
      <w:r>
        <w:rPr/>
        <w:t>投标人可通过"广东政府采购智慧云平台金融服务中心"(https://gdgpo.czt.gd.gov.cn/zcdservice/zcd/guangdong/)，申请办理电子保函，电子保函与纸质保函具有同样效力。</w:t>
      </w:r>
    </w:p>
    <w:p>
      <w:pPr>
        <w:ind w:firstLine="480"/>
      </w:pPr>
      <w:r>
        <w:rPr/>
        <w:t>注意事项：供应商通过线下方式缴纳保证金（转账、支票、汇票、本票、纸质保函）的，需准备缴纳凭证的扫描件作为核验凭证；通过电子保函形式缴纳保证金的，如遇开标或评标现场无法拉取电子保函信息时，可提供电子保函打印件或购买凭证作为核验凭证。相关凭证应上传至系统归档保存。</w:t>
      </w:r>
    </w:p>
    <w:p>
      <w:pPr>
        <w:ind w:firstLine="480"/>
      </w:pPr>
      <w:r>
        <w:rPr/>
        <w:t>6.2投标保证金的退还：</w:t>
      </w:r>
    </w:p>
    <w:p>
      <w:pPr>
        <w:ind w:firstLine="480"/>
      </w:pPr>
      <w:r>
        <w:rPr/>
        <w:t>（1）投标人在投标截止时间前放弃投标的，自所投采购包结果公告发出后5个工作日内退还。</w:t>
      </w:r>
    </w:p>
    <w:p>
      <w:pPr>
        <w:ind w:firstLine="480"/>
      </w:pPr>
      <w:r>
        <w:rPr/>
        <w:t>（2）未中标的投标人投标保证金，自中标通知书发出之日起5个工作日内退还。</w:t>
      </w:r>
    </w:p>
    <w:p>
      <w:pPr>
        <w:ind w:firstLine="480"/>
      </w:pPr>
      <w:r>
        <w:rPr/>
        <w:t>（3）中标供应商的投标保证金，自政府采购合同签订之日起5个工作日内退还。</w:t>
      </w:r>
    </w:p>
    <w:p>
      <w:pPr>
        <w:ind w:firstLine="480"/>
      </w:pPr>
      <w:r>
        <w:rPr/>
        <w:t>备注：但因投标人自身原因导致无法及时退还的除外。</w:t>
      </w:r>
    </w:p>
    <w:p>
      <w:pPr>
        <w:ind w:firstLine="480"/>
      </w:pPr>
      <w:r>
        <w:rPr/>
        <w:t>6.3有下列情形之一的，投标保证金将不予退还：</w:t>
      </w:r>
    </w:p>
    <w:p>
      <w:pPr>
        <w:ind w:firstLine="480"/>
      </w:pPr>
      <w:r>
        <w:rPr/>
        <w:t>（1）提供虚假材料谋取中标、成交的；</w:t>
      </w:r>
    </w:p>
    <w:p>
      <w:pPr>
        <w:ind w:firstLine="480"/>
      </w:pPr>
      <w:r>
        <w:rPr/>
        <w:t>（2）投标人在招标文件规定的投标有效期内撤销其投标；</w:t>
      </w:r>
    </w:p>
    <w:p>
      <w:pPr>
        <w:ind w:firstLine="480"/>
      </w:pPr>
      <w:r>
        <w:rPr/>
        <w:t>（3）中标后，无正当理由放弃中标资格；</w:t>
      </w:r>
    </w:p>
    <w:p>
      <w:pPr>
        <w:ind w:firstLine="480"/>
      </w:pPr>
      <w:r>
        <w:rPr/>
        <w:t>（4）中标后，无正当理由不与采购人签订合同；</w:t>
      </w:r>
    </w:p>
    <w:p>
      <w:pPr>
        <w:ind w:firstLine="480"/>
      </w:pPr>
      <w:r>
        <w:rPr/>
        <w:t>（5）法律法规和招标文件规定的其他情形。</w:t>
      </w:r>
    </w:p>
    <w:p>
      <w:r>
        <w:rPr>
          <w:b/>
          <w:sz w:val="24"/>
        </w:rPr>
        <w:t>7.投标有效期</w:t>
      </w:r>
    </w:p>
    <w:p>
      <w:pPr>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ind w:firstLine="480"/>
      </w:pPr>
      <w:r>
        <w:rPr/>
        <w:t>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r>
        <w:rPr>
          <w:b/>
          <w:sz w:val="24"/>
        </w:rPr>
        <w:t>8.样品（演示）</w:t>
      </w:r>
    </w:p>
    <w:p>
      <w:pPr>
        <w:ind w:firstLine="480"/>
      </w:pPr>
      <w:r>
        <w:rPr/>
        <w:t>8.1招标文件规定投标人提交样品的，样品属于投标文件的组成部分。样品的生产、运输、安装、保全等一切费用由投标人自理。</w:t>
      </w:r>
    </w:p>
    <w:p>
      <w:pPr>
        <w:ind w:firstLine="480"/>
      </w:pPr>
      <w:r>
        <w:rPr/>
        <w:t>8.2投标截止时间前，投标人应将样品送达至指定地点。若需要现场演示的，投标人应提前做好演示准备（包括演示设备）。</w:t>
      </w:r>
    </w:p>
    <w:p>
      <w:pPr>
        <w:ind w:firstLine="480"/>
      </w:pPr>
      <w:r>
        <w:rPr/>
        <w:t>8.3采购结果公告发布后，中标供应商的样品由采购人封存，作为履约验收的依据之一。未中标供应商在接到采购代理机构通知后，应按规定时间尽快自行取回样品，否则视同供应商不再认领，代理机构有权进行处理。</w:t>
      </w:r>
    </w:p>
    <w:p>
      <w:r>
        <w:rPr>
          <w:b/>
          <w:sz w:val="24"/>
        </w:rPr>
        <w:t>9.除招标文件另有规定外，有下列情形之一的，投标无效：</w:t>
      </w:r>
    </w:p>
    <w:p>
      <w:pPr>
        <w:ind w:firstLine="480"/>
      </w:pPr>
      <w:r>
        <w:rPr/>
        <w:t>9.1投标文件未按照招标文件要求签署、盖章；</w:t>
      </w:r>
    </w:p>
    <w:p>
      <w:pPr>
        <w:ind w:firstLine="480"/>
      </w:pPr>
      <w:r>
        <w:rPr/>
        <w:t>9.2不符合招标文件中规定的资格要求；</w:t>
      </w:r>
    </w:p>
    <w:p>
      <w:pPr>
        <w:ind w:firstLine="480"/>
      </w:pPr>
      <w:r>
        <w:rPr/>
        <w:t>9.3投标报价超过招标文件中规定的预算金额或最高限价；</w:t>
      </w:r>
    </w:p>
    <w:p>
      <w:pPr>
        <w:ind w:firstLine="480"/>
      </w:pPr>
      <w:r>
        <w:rPr/>
        <w:t>9.4投标文件含有采购人不能接受的附加条件；</w:t>
      </w:r>
    </w:p>
    <w:p>
      <w:pPr>
        <w:ind w:firstLine="480"/>
      </w:pPr>
      <w:r>
        <w:rPr/>
        <w:t>9.5有关法律、法规和规章及招标文件规定的其他无效情形。</w:t>
      </w:r>
    </w:p>
    <w:p>
      <w:r>
        <w:rPr>
          <w:b/>
          <w:sz w:val="28"/>
        </w:rPr>
        <w:t>六、开标、评标和定标</w:t>
      </w:r>
    </w:p>
    <w:p>
      <w:r>
        <w:rPr>
          <w:b/>
          <w:sz w:val="24"/>
        </w:rPr>
        <w:t>1.开标</w:t>
      </w:r>
    </w:p>
    <w:p>
      <w:pPr>
        <w:ind w:firstLine="480"/>
      </w:pPr>
      <w:r>
        <w:rPr/>
        <w:t>1.1 开标程序</w:t>
      </w:r>
    </w:p>
    <w:p>
      <w:pPr>
        <w:ind w:firstLine="480"/>
      </w:pPr>
      <w:r>
        <w:rPr/>
        <w:t>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ind w:firstLine="480"/>
      </w:pPr>
      <w:r>
        <w:rPr/>
        <w:t>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ind w:firstLine="480"/>
      </w:pPr>
      <w:r>
        <w:rPr/>
        <w:t>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ind w:firstLine="480"/>
      </w:pPr>
      <w:r>
        <w:rPr/>
        <w:t>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ind w:firstLine="480"/>
      </w:pPr>
      <w:r>
        <w:rPr/>
        <w:t>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ind w:firstLine="480"/>
      </w:pPr>
      <w:r>
        <w:rPr/>
        <w:t>1.2开标异议</w:t>
      </w:r>
    </w:p>
    <w:p>
      <w:pPr>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ind w:firstLine="480"/>
      </w:pPr>
      <w:r>
        <w:rPr/>
        <w:t>1.3 投标截止时间后，投标人不足须知前附表中约定的有效供应商家数的，不得开标。同时，本次采购活动结束。</w:t>
      </w:r>
    </w:p>
    <w:p>
      <w:pPr>
        <w:ind w:firstLine="480"/>
      </w:pPr>
      <w:r>
        <w:rPr/>
        <w:t>1.4开标时出现下列情况的，视为投标无效处理：</w:t>
      </w:r>
    </w:p>
    <w:p>
      <w:pPr>
        <w:ind w:firstLine="480"/>
      </w:pPr>
      <w:r>
        <w:rPr/>
        <w:t>（1）经检查数字证书无效的；</w:t>
      </w:r>
    </w:p>
    <w:p>
      <w:pPr>
        <w:ind w:firstLine="480"/>
      </w:pPr>
      <w:r>
        <w:rPr/>
        <w:t>（2）因投标人自身原因，未在规定时间内完成电子投标文件解密的；</w:t>
      </w:r>
    </w:p>
    <w:p>
      <w:pPr>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r>
        <w:rPr>
          <w:b/>
          <w:sz w:val="24"/>
        </w:rPr>
        <w:t>2.评审（详见第四章）</w:t>
      </w:r>
    </w:p>
    <w:p>
      <w:r>
        <w:rPr>
          <w:b/>
          <w:sz w:val="24"/>
        </w:rPr>
        <w:t>3.定标</w:t>
      </w:r>
    </w:p>
    <w:p>
      <w:pPr>
        <w:ind w:firstLine="480"/>
      </w:pPr>
      <w:r>
        <w:rPr/>
        <w:t>3.1中标公告：</w:t>
      </w:r>
    </w:p>
    <w:p>
      <w:pPr>
        <w:ind w:firstLine="480"/>
      </w:pPr>
      <w:r>
        <w:rPr/>
        <w:t>中标供应商确定之日起2个工作日内，</w:t>
        <w:tab/>
        <w:tab/>
        <w:t xml:space="preserve"> 采购人或采购代理机构将在中国政府采购网(www.ccgp.gov.cn)、广东省政府采购网(https://gdgpo.czt.gd.gov.cn/)</w:t>
      </w:r>
      <w:r>
        <w:rPr/>
        <w:t>韶关市君信招标代理有限公司网站（http://www.junxinzbgs.com）</w:t>
      </w:r>
      <w:r>
        <w:rPr/>
        <w:t>上以公告的形式发布中标结果，中标公告的公告期限为 1</w:t>
        <w:tab/>
        <w:tab/>
        <w:t xml:space="preserve"> 个工作日。中标公告同时作为采购代理机构通知除中标供应商外的其他投标人没有中标的书面形式，采购代理机构不再以其它方式另行通知。</w:t>
      </w:r>
    </w:p>
    <w:p>
      <w:pPr>
        <w:ind w:firstLine="480"/>
      </w:pPr>
      <w:r>
        <w:rPr/>
        <w:t>3.2中标通知书：</w:t>
      </w:r>
    </w:p>
    <w:p>
      <w:pPr>
        <w:ind w:firstLine="480"/>
      </w:pPr>
      <w:r>
        <w:rPr/>
        <w:t>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ind w:firstLine="480"/>
      </w:pPr>
      <w:r>
        <w:rPr/>
        <w:t>3.3终止公告：</w:t>
      </w:r>
    </w:p>
    <w:p>
      <w:pPr>
        <w:ind w:firstLine="480"/>
      </w:pPr>
      <w:r>
        <w:rPr/>
        <w:t>项目废标后，采购人或采购代理机构将在中国政府采购网(www.ccgp.gov.cn)、广东省政府采购网(https://gdgpo.czt.gd.gov.cn/)、</w:t>
      </w:r>
      <w:r>
        <w:rPr/>
        <w:t>韶关市君信招标代理有限公司网站（http://www.junxinzbgs.com）</w:t>
      </w:r>
      <w:r>
        <w:rPr/>
        <w:t>上发布终止公告，终止公告的公告期限为1个工作日。</w:t>
      </w:r>
    </w:p>
    <w:p>
      <w:r>
        <w:rPr>
          <w:b/>
          <w:sz w:val="28"/>
        </w:rPr>
        <w:t>七、询问、质疑与投诉</w:t>
      </w:r>
    </w:p>
    <w:p>
      <w:r>
        <w:rPr>
          <w:b/>
          <w:sz w:val="24"/>
        </w:rPr>
        <w:t>1.询问</w:t>
      </w:r>
    </w:p>
    <w:p>
      <w:pPr>
        <w:ind w:firstLine="480"/>
      </w:pPr>
      <w:r>
        <w:rPr/>
        <w:t>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r>
        <w:rPr>
          <w:b/>
          <w:sz w:val="24"/>
        </w:rPr>
        <w:t>2.质疑</w:t>
      </w:r>
    </w:p>
    <w:p>
      <w:pPr>
        <w:ind w:firstLine="480"/>
      </w:pPr>
      <w:r>
        <w:rPr/>
        <w:t>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ind w:firstLine="480"/>
      </w:pPr>
      <w:r>
        <w:rPr/>
        <w:t>(1)对招标文件提出质疑的，为获取招标文件之日或者招标文件公告期限届满之日；</w:t>
      </w:r>
    </w:p>
    <w:p>
      <w:pPr>
        <w:ind w:firstLine="480"/>
      </w:pPr>
      <w:r>
        <w:rPr/>
        <w:t>(2)对采购过程提出质疑的，为各采购程序环节结束之日；</w:t>
      </w:r>
    </w:p>
    <w:p>
      <w:pPr>
        <w:ind w:firstLine="480"/>
      </w:pPr>
      <w:r>
        <w:rPr/>
        <w:t>(3)对中标结果提出质疑的，为中标结果公告期限届满之日。</w:t>
      </w:r>
    </w:p>
    <w:p>
      <w:pPr>
        <w:ind w:firstLine="480"/>
      </w:pPr>
      <w:r>
        <w:rPr/>
        <w:t>2.2质疑函应当包括下列主要内容：</w:t>
      </w:r>
    </w:p>
    <w:p>
      <w:pPr>
        <w:ind w:firstLine="480"/>
      </w:pPr>
      <w:r>
        <w:rPr/>
        <w:t>(1)质疑供应商和相关供应商的名称、地址、邮编、联系人及联系电话等；</w:t>
      </w:r>
    </w:p>
    <w:p>
      <w:pPr>
        <w:ind w:firstLine="480"/>
      </w:pPr>
      <w:r>
        <w:rPr/>
        <w:t>(2)质疑项目名称及编号、具体明确的质疑事项和与质疑事项相关的请求；</w:t>
      </w:r>
    </w:p>
    <w:p>
      <w:pPr>
        <w:ind w:firstLine="480"/>
      </w:pPr>
      <w:r>
        <w:rPr/>
        <w:t>(3)认为采购文件、采购过程、中标和成交结果使自己的合法权益受到损害的法律依据、事实依据、相关证明材料及证据来源；</w:t>
      </w:r>
    </w:p>
    <w:p>
      <w:pPr>
        <w:ind w:firstLine="480"/>
      </w:pPr>
      <w:r>
        <w:rPr/>
        <w:t>(4)提出质疑的日期。</w:t>
      </w:r>
    </w:p>
    <w:p>
      <w:pPr>
        <w:ind w:firstLine="480"/>
      </w:pPr>
      <w:r>
        <w:rPr/>
        <w:t>2.3 质疑函应当署名。质疑供应商为自然人的，应当由本人签字；质疑供应商为法人或者其他组织的，应当由法定代表人、主要负责人，或者其授权代表签字或者盖章，并加盖公章。</w:t>
      </w:r>
    </w:p>
    <w:p>
      <w:pPr>
        <w:ind w:firstLine="480"/>
      </w:pPr>
      <w:r>
        <w:rPr/>
        <w:t>2.4以联合体形式参加政府采购活动的，其质疑应当由联合体成员委托主体提出。</w:t>
      </w:r>
    </w:p>
    <w:p>
      <w:pPr>
        <w:ind w:firstLine="480"/>
      </w:pPr>
      <w:r>
        <w:rPr/>
        <w:t>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ind w:firstLine="480"/>
      </w:pPr>
      <w:r>
        <w:rPr/>
        <w:t>2.6质疑联系方式如下：</w:t>
      </w:r>
    </w:p>
    <w:p>
      <w:pPr>
        <w:ind w:firstLine="480"/>
      </w:pPr>
      <w:r>
        <w:rPr/>
        <w:t>质疑联系人：</w:t>
      </w:r>
      <w:r>
        <w:rPr/>
        <w:t>廖小姐</w:t>
      </w:r>
    </w:p>
    <w:p>
      <w:pPr>
        <w:ind w:firstLine="480"/>
      </w:pPr>
      <w:r>
        <w:rPr/>
        <w:t>电话：</w:t>
      </w:r>
      <w:r>
        <w:rPr/>
        <w:t>0751-8888552</w:t>
      </w:r>
    </w:p>
    <w:p>
      <w:pPr>
        <w:ind w:firstLine="480"/>
      </w:pPr>
      <w:r>
        <w:rPr/>
        <w:t>传真：</w:t>
      </w:r>
      <w:r>
        <w:rPr/>
        <w:t>/</w:t>
      </w:r>
    </w:p>
    <w:p>
      <w:pPr>
        <w:ind w:firstLine="480"/>
      </w:pPr>
      <w:r>
        <w:rPr/>
        <w:t>邮箱：</w:t>
      </w:r>
      <w:r>
        <w:rPr/>
        <w:t>junxinzbgs@163.com</w:t>
      </w:r>
    </w:p>
    <w:p>
      <w:pPr>
        <w:ind w:firstLine="480"/>
      </w:pPr>
      <w:r>
        <w:rPr/>
        <w:t>地址：</w:t>
      </w:r>
      <w:r>
        <w:rPr/>
        <w:t>韶关市浈江区金汇大道88号鑫金汇建材家居广场条铺二街2栋1楼125号</w:t>
      </w:r>
    </w:p>
    <w:p>
      <w:pPr>
        <w:ind w:firstLine="480"/>
      </w:pPr>
      <w:r>
        <w:rPr/>
        <w:t>邮编：</w:t>
      </w:r>
      <w:r>
        <w:rPr/>
        <w:t>512000</w:t>
      </w:r>
    </w:p>
    <w:p>
      <w:r>
        <w:rPr>
          <w:b/>
          <w:sz w:val="24"/>
        </w:rPr>
        <w:t>3.投诉</w:t>
      </w:r>
    </w:p>
    <w:p>
      <w:pPr>
        <w:ind w:firstLine="480"/>
      </w:pPr>
      <w:r>
        <w:rPr/>
        <w:t>质疑人对采购人或采购代理机构的质疑答复不满意或在规定时间内未得到答复的，可以在答复期满后15个工作日内，按如下联系方式向本项目监督管理部门提起投诉。</w:t>
      </w:r>
    </w:p>
    <w:p>
      <w:pPr>
        <w:ind w:firstLine="480"/>
      </w:pPr>
    </w:p>
    <w:p>
      <w:r>
        <w:rPr/>
        <w:t>政府采购监督管理机构名称：韶关市财政局</w:t>
      </w:r>
    </w:p>
    <w:p>
      <w:r>
        <w:rPr/>
        <w:t>地  址：韶关市武江区惠民北路18号</w:t>
      </w:r>
    </w:p>
    <w:p>
      <w:r>
        <w:rPr/>
        <w:t>电  话：0751-8177227</w:t>
      </w:r>
    </w:p>
    <w:p>
      <w:r>
        <w:rPr/>
        <w:t>邮  编：512000</w:t>
      </w:r>
    </w:p>
    <w:p>
      <w:r>
        <w:rPr/>
        <w:t>传  真：</w:t>
      </w:r>
    </w:p>
    <w:p/>
    <w:p>
      <w:r>
        <w:rPr>
          <w:b/>
          <w:sz w:val="28"/>
        </w:rPr>
        <w:t>八、合同签订和履行</w:t>
      </w:r>
    </w:p>
    <w:p>
      <w:r>
        <w:rPr>
          <w:b/>
          <w:sz w:val="24"/>
        </w:rPr>
        <w:t>1.合同签订</w:t>
      </w:r>
    </w:p>
    <w:p>
      <w:pPr>
        <w:ind w:firstLine="480"/>
      </w:pPr>
      <w:r>
        <w:rPr/>
        <w:t>1.1采购人应当自《中标通知书》发出之日起三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ind w:firstLine="480"/>
      </w:pPr>
      <w:r>
        <w:rPr/>
        <w:t>1.2采购人不得提出试用合格等任何不合理的要求作为签订合同的条件，且不得与中标供应商私下订立背离合同实质性内容的协议。</w:t>
      </w:r>
    </w:p>
    <w:p>
      <w:pPr>
        <w:ind w:firstLine="480"/>
      </w:pPr>
      <w:r>
        <w:rPr/>
        <w:t>1.3采购人应当自政府采购合同签订之日起2个工作日内，将政府采购合同在省级以上人民政府财政部门指定的媒体上公告，但政府采购合同中涉及国家秘密、商业秘密的内容除外。</w:t>
      </w:r>
    </w:p>
    <w:p>
      <w:pPr>
        <w:ind w:firstLine="480"/>
      </w:pPr>
      <w:r>
        <w:rPr/>
        <w:t>1.4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r>
        <w:rPr>
          <w:b/>
          <w:sz w:val="24"/>
        </w:rPr>
        <w:t>2.合同的履行</w:t>
      </w:r>
    </w:p>
    <w:p>
      <w:pPr>
        <w:ind w:firstLine="480"/>
      </w:pPr>
      <w:r>
        <w:rPr/>
        <w:t>2.1政府采购合同订立后，合同各方不得擅自变更、中止或者终止合同。政府采购合同需要变更的，采购人应将有关合同变更内容，以书面形式报政府采购监督管理机关备案；因特殊情况需要中止或终止合同的，采购人应将中止或终止合同的理由以及相应措施，以书面形式报政府采购监督管理机关备案。</w:t>
      </w:r>
    </w:p>
    <w:p>
      <w:pPr>
        <w:ind w:firstLine="480"/>
      </w:pPr>
      <w:r>
        <w:rPr/>
        <w:t>2.2政府采购合同履行中，采购人需追加与合同标的相同的货物、工程或者服务的，在不改变合同其他条款的前提下，可以与中标供应商签订补充合同，但所补充合同的采购金额不得超过原采购金额的10%。依法签订的补充合同，也应在补充合同签订之日起2个工作日内登录广东省政府采购网上传备案。</w:t>
      </w:r>
    </w:p>
    <w:p>
      <w:pPr>
        <w:ind w:firstLine="480"/>
      </w:pPr>
    </w:p>
    <w:p>
      <w:r>
        <w:rPr/>
        <w:t xml:space="preserve"> </w:t>
      </w:r>
    </w:p>
    <w:p/>
    <w:p>
      <w:pPr>
        <w:jc w:val="center"/>
      </w:pPr>
      <w:r>
        <w:rPr>
          <w:b/>
          <w:sz w:val="36"/>
        </w:rPr>
        <w:t>第四章 评标</w:t>
      </w:r>
    </w:p>
    <w:p>
      <w:r>
        <w:rPr>
          <w:b/>
          <w:sz w:val="28"/>
        </w:rPr>
        <w:t>一、评标要求</w:t>
      </w:r>
    </w:p>
    <w:p>
      <w:r>
        <w:rPr>
          <w:b/>
          <w:sz w:val="24"/>
        </w:rPr>
        <w:t>1.评标方法</w:t>
      </w:r>
    </w:p>
    <w:p>
      <w:pPr>
        <w:ind w:firstLine="480"/>
      </w:pPr>
    </w:p>
    <w:p/>
    <w:p>
      <w:r>
        <w:rPr/>
        <w:t>采购包1(韶关市公安局2023年度辅警服装采购项目)：综合评分法,是指投标文件满足招标文件全部实质性要求，且按照评审因素的量化指标评审得分最高的投标人为中标候选人的评标方法。（最低报价不是中标的唯一依据。）</w:t>
      </w:r>
    </w:p>
    <w:p/>
    <w:p>
      <w:r>
        <w:rPr>
          <w:b/>
          <w:sz w:val="24"/>
        </w:rPr>
        <w:t>2.评标原则</w:t>
      </w:r>
    </w:p>
    <w:p>
      <w:pPr>
        <w:ind w:firstLine="480"/>
      </w:pPr>
      <w:r>
        <w:rPr/>
        <w:t>2.1评标活动遵循公平、公正、科学和择优的原则，以招标文件和投标文件为评标的基本依据，并按照招标文件规定的评标方法和评标标准进行评标。</w:t>
      </w:r>
    </w:p>
    <w:p>
      <w:pPr>
        <w:ind w:firstLine="480"/>
      </w:pPr>
      <w:r>
        <w:rPr/>
        <w:t>2.2具体评标事项由评标委员会负责，并按招标文件的规定办法进行评审。</w:t>
      </w:r>
    </w:p>
    <w:p>
      <w:pPr>
        <w:ind w:firstLine="480"/>
      </w:pPr>
      <w:r>
        <w:rPr/>
        <w:t>2.3合格投标人不足须知前附表中约定的有效供应商家数的，不得评标。</w:t>
      </w:r>
    </w:p>
    <w:p>
      <w:r>
        <w:rPr>
          <w:b/>
          <w:sz w:val="24"/>
        </w:rPr>
        <w:t>3.评标委员会</w:t>
      </w:r>
    </w:p>
    <w:p>
      <w:pPr>
        <w:ind w:firstLine="480"/>
      </w:pPr>
      <w:r>
        <w:rPr/>
        <w:t>3.1评标委员会由采购人代表和评审专家组成，成员人数应当为5人及以上单数，其中评审专家不得少于成员总数的三分之二。</w:t>
      </w:r>
    </w:p>
    <w:p>
      <w:pPr>
        <w:ind w:firstLine="480"/>
      </w:pPr>
      <w:r>
        <w:rPr/>
        <w:t>3.2评标应遵守下列评标纪律：</w:t>
      </w:r>
    </w:p>
    <w:p>
      <w:pPr>
        <w:ind w:firstLine="480"/>
      </w:pPr>
      <w:r>
        <w:rPr/>
        <w:t>（1）评标情况不得私自外泄，有关信息由</w:t>
      </w:r>
      <w:r>
        <w:rPr/>
        <w:t>韶关市君信招标代理有限公司</w:t>
      </w:r>
      <w:r>
        <w:rPr/>
        <w:t>统一对外发布。</w:t>
      </w:r>
    </w:p>
    <w:p>
      <w:pPr>
        <w:ind w:firstLine="480"/>
      </w:pPr>
      <w:r>
        <w:rPr/>
        <w:t>（2）对</w:t>
      </w:r>
      <w:r>
        <w:rPr/>
        <w:t>韶关市君信招标代理有限公司</w:t>
      </w:r>
      <w:r>
        <w:rPr/>
        <w:t>或投标人提供的要求保密的资料，不得摘记翻印和外传。</w:t>
      </w:r>
    </w:p>
    <w:p>
      <w:pPr>
        <w:ind w:firstLine="480"/>
      </w:pPr>
      <w:r>
        <w:rPr/>
        <w:t>（3）不得收受投标供应商或有关人员的任何礼物，不得串联鼓动其他人袒护某投标人。若与投标人存在利害关系，则应主动声明并回避。</w:t>
      </w:r>
    </w:p>
    <w:p>
      <w:pPr>
        <w:ind w:firstLine="480"/>
      </w:pPr>
      <w:r>
        <w:rPr/>
        <w:t>（4）全体评委应按照招标文件规定进行评标，一切认定事项应查有实据且不得弄虚作假。</w:t>
      </w:r>
    </w:p>
    <w:p>
      <w:pPr>
        <w:ind w:firstLine="480"/>
      </w:pPr>
      <w:r>
        <w:rPr/>
        <w:t>（5）评标委员会各成员应当独立对每个投标人的投标文件进行评价，并对评价意见承担个人责任。评审过程中，不得发表倾向性言论。</w:t>
      </w:r>
    </w:p>
    <w:p>
      <w:pPr>
        <w:ind w:firstLine="480"/>
      </w:pPr>
      <w:r>
        <w:rPr/>
        <w:t>※对违反评标纪律的评委，将取消其评委资格，对评标工作造成严重损失者将予以通报批评乃至追究法律责任。</w:t>
      </w:r>
    </w:p>
    <w:p>
      <w:r>
        <w:rPr>
          <w:b/>
          <w:sz w:val="24"/>
        </w:rPr>
        <w:t>4.有下列情形之一的，视为投标人串通投标，其投标无效；</w:t>
      </w:r>
    </w:p>
    <w:p>
      <w:pPr>
        <w:ind w:firstLine="480"/>
      </w:pPr>
      <w:r>
        <w:rPr/>
        <w:t>4.1不同投标人的投标文件由同一单位或者个人编制；</w:t>
      </w:r>
    </w:p>
    <w:p>
      <w:pPr>
        <w:ind w:firstLine="480"/>
      </w:pPr>
      <w:r>
        <w:rPr/>
        <w:t>4.2不同投标人委托同一单位或者个人办理投标事宜；</w:t>
      </w:r>
    </w:p>
    <w:p>
      <w:pPr>
        <w:ind w:firstLine="480"/>
      </w:pPr>
      <w:r>
        <w:rPr/>
        <w:t>4.3不同投标人的投标文件载明的项目管理成员或者联系人员为同一人；</w:t>
      </w:r>
    </w:p>
    <w:p>
      <w:pPr>
        <w:ind w:firstLine="480"/>
      </w:pPr>
      <w:r>
        <w:rPr/>
        <w:t>4.4不同投标人的投标文件异常一致或者投标报价呈规律性差异；</w:t>
      </w:r>
    </w:p>
    <w:p>
      <w:pPr>
        <w:ind w:firstLine="480"/>
      </w:pPr>
      <w:r>
        <w:rPr/>
        <w:t>4.5不同投标人的投标文件相互混装；</w:t>
      </w:r>
    </w:p>
    <w:p>
      <w:pPr>
        <w:ind w:firstLine="480"/>
      </w:pPr>
      <w:r>
        <w:rPr/>
        <w:t>4.6不同投标人的投标保证金或购买电子保函支付款为从同一单位或个人的账户转出；</w:t>
      </w:r>
    </w:p>
    <w:p>
      <w:pPr>
        <w:ind w:firstLine="480"/>
      </w:pPr>
      <w:r>
        <w:rPr/>
        <w:t>4.7投标人上传的电子投标文件使用该项目其他投标人的数字证书加密的或加盖该项目的其他投标人的电子印章的。</w:t>
      </w:r>
    </w:p>
    <w:p>
      <w:pPr>
        <w:ind w:firstLine="480"/>
      </w:pPr>
      <w:r>
        <w:rPr/>
        <w:t xml:space="preserve"> 说明：在评标过程中发现投标人有上述情形的，评标委员会应当认定其投标无效。同时，项目评审时被认定为串通投标的投标人不得参加该合同项下的采购活动。</w:t>
      </w:r>
    </w:p>
    <w:p>
      <w:r>
        <w:rPr>
          <w:b/>
          <w:sz w:val="24"/>
        </w:rPr>
        <w:t>5.投标无效的情形</w:t>
      </w:r>
    </w:p>
    <w:p>
      <w:pPr>
        <w:ind w:firstLine="480"/>
      </w:pPr>
      <w:r>
        <w:rPr/>
        <w:t>详见资格性审查、符合性审查和招标文件其他投标无效条款。</w:t>
      </w:r>
    </w:p>
    <w:p>
      <w:r>
        <w:rPr>
          <w:b/>
          <w:sz w:val="24"/>
        </w:rPr>
        <w:t>6.定标</w:t>
      </w:r>
    </w:p>
    <w:p>
      <w:pPr>
        <w:ind w:firstLine="480"/>
      </w:pPr>
      <w:r>
        <w:rPr/>
        <w:t>评标委员会按照招标文件确定的评标方法、步骤、标准，对投标文件进行评审。评标结束后，对投标人的评审名次进行排序，确定中标供应商或者推荐中标候选人。</w:t>
      </w:r>
    </w:p>
    <w:p>
      <w:r>
        <w:rPr>
          <w:b/>
          <w:sz w:val="24"/>
        </w:rPr>
        <w:t>7.价格修正</w:t>
      </w:r>
    </w:p>
    <w:p>
      <w:pPr>
        <w:ind w:firstLine="480"/>
      </w:pPr>
      <w:r>
        <w:rPr/>
        <w:t>对报价的计算错误按以下原则修正：</w:t>
      </w:r>
    </w:p>
    <w:p>
      <w:pPr>
        <w:ind w:firstLine="480"/>
      </w:pPr>
      <w:r>
        <w:rPr/>
        <w:t>（1）投标文件中开标一览表内容与投标文件中相应内容不一致的，以开标一览表为准；</w:t>
      </w:r>
    </w:p>
    <w:p>
      <w:pPr>
        <w:ind w:firstLine="480"/>
      </w:pPr>
      <w:r>
        <w:rPr/>
        <w:t>（2）大写金额和小写金额不一致的，以大写金额为准；</w:t>
      </w:r>
    </w:p>
    <w:p>
      <w:pPr>
        <w:ind w:firstLine="480"/>
      </w:pPr>
      <w:r>
        <w:rPr/>
        <w:t>（3）单价金额小数点或者百分比有明显错位的，以开标一览表的总价为准，并修改单价。</w:t>
      </w:r>
    </w:p>
    <w:p>
      <w:pPr>
        <w:ind w:firstLine="480"/>
      </w:pPr>
      <w:r>
        <w:rPr/>
        <w:t>（4）总价金额与按单价汇总金额不一致的，以单价金额计算结果为准。但是单价金额计算结果超过预算价的，对其按无效投标处理。</w:t>
      </w:r>
    </w:p>
    <w:p>
      <w:pPr>
        <w:ind w:firstLine="480"/>
      </w:pPr>
      <w:r>
        <w:rPr/>
        <w:t>（5）若投标客户端上传的电子报价数据与电子投标文件价格不一致的，以电子报价数据为准。</w:t>
      </w:r>
    </w:p>
    <w:p>
      <w:pPr>
        <w:ind w:firstLine="480"/>
      </w:pPr>
      <w:r>
        <w:rPr/>
        <w:t>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r>
        <w:rPr>
          <w:b/>
          <w:sz w:val="28"/>
        </w:rPr>
        <w:t>二.政府采购政策落实</w:t>
      </w:r>
    </w:p>
    <w:p>
      <w:r>
        <w:rPr>
          <w:b/>
          <w:sz w:val="24"/>
        </w:rPr>
        <w:t>1.节能、环保要求</w:t>
      </w:r>
    </w:p>
    <w:p>
      <w:pPr>
        <w:ind w:firstLine="480"/>
      </w:pPr>
      <w:r>
        <w:rPr/>
        <w:t>采购的产品属于品目清单范围的，将依据国家确定的认证机构出具的、处于有效期之内的节能产品、环境标志产品认证证书，对获得证书的产品实施政府优先采购或强制采购，具体按照本招标文件相关要求执行。</w:t>
      </w:r>
    </w:p>
    <w:p>
      <w:pPr>
        <w:ind w:firstLine="480"/>
      </w:pPr>
      <w:r>
        <w:rPr/>
        <w:t>相关认证机构和获证产品信息以市场监管总局组织建立的节能产品、环境标志产品认证结果信息发布平台公布为准。</w:t>
      </w:r>
    </w:p>
    <w:p>
      <w:r>
        <w:rPr>
          <w:b/>
          <w:sz w:val="24"/>
        </w:rPr>
        <w:t>2.对小型、微型企业、监狱企业或残疾人福利性单位给予价格扣除</w:t>
      </w:r>
    </w:p>
    <w:p>
      <w:pPr>
        <w:ind w:firstLine="480"/>
      </w:pPr>
      <w:r>
        <w:rPr/>
        <w:t>依照《政府采购促进中小企业发展管理办法》、《支持监狱企业发展有关问题的通知》和《财政部 民政部</w:t>
        <w:tab/>
        <w:tab/>
        <w:t xml:space="preserve">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r>
        <w:rPr>
          <w:b/>
          <w:sz w:val="24"/>
        </w:rPr>
        <w:t>3.价格扣除相关要求</w:t>
      </w:r>
    </w:p>
    <w:p>
      <w:pPr>
        <w:ind w:firstLine="480"/>
      </w:pPr>
    </w:p>
    <w:p/>
    <w:p>
      <w:r>
        <w:rPr/>
        <w:t>采购包1（韶关市公安局2023年度辅警服装采购项目）：</w:t>
      </w:r>
    </w:p>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r>
              <w:rPr/>
              <w:t>序号</w:t>
            </w:r>
          </w:p>
        </w:tc>
        <w:tc>
          <w:tcPr>
            <w:tcW w:type="dxa" w:w="2160"/>
          </w:tcPr>
          <w:p>
            <w:r>
              <w:rPr/>
              <w:t>情形</w:t>
            </w:r>
          </w:p>
        </w:tc>
        <w:tc>
          <w:tcPr>
            <w:tcW w:type="dxa" w:w="2160"/>
          </w:tcPr>
          <w:p>
            <w:r>
              <w:rPr/>
              <w:t>适用对象</w:t>
            </w:r>
          </w:p>
        </w:tc>
        <w:tc>
          <w:tcPr>
            <w:tcW w:type="dxa" w:w="1246"/>
          </w:tcPr>
          <w:p>
            <w:r>
              <w:rPr/>
              <w:t>价格扣除比例</w:t>
            </w:r>
          </w:p>
        </w:tc>
        <w:tc>
          <w:tcPr>
            <w:tcW w:type="dxa" w:w="2160"/>
          </w:tcPr>
          <w:p>
            <w:r>
              <w:rPr/>
              <w:t>计算公式</w:t>
            </w:r>
          </w:p>
        </w:tc>
      </w:tr>
      <w:tr>
        <w:tc>
          <w:tcPr>
            <w:tcW w:type="dxa" w:w="581"/>
          </w:tcPr>
          <w:p>
            <w:r>
              <w:rPr/>
              <w:t>1</w:t>
            </w:r>
          </w:p>
        </w:tc>
        <w:tc>
          <w:tcPr>
            <w:tcW w:type="dxa" w:w="2160"/>
          </w:tcPr>
          <w:p>
            <w:pPr>
              <w:jc w:val="left"/>
            </w:pPr>
            <w:r>
              <w:rPr/>
              <w:t>节能、环保产品</w:t>
            </w:r>
          </w:p>
        </w:tc>
        <w:tc>
          <w:tcPr>
            <w:tcW w:type="dxa" w:w="2160"/>
          </w:tcPr>
          <w:p>
            <w:r>
              <w:rPr/>
              <w:t>——</w:t>
            </w:r>
          </w:p>
        </w:tc>
        <w:tc>
          <w:tcPr>
            <w:tcW w:type="dxa" w:w="1246"/>
          </w:tcPr>
          <w:p>
            <w:r>
              <w:rPr/>
              <w:t>1%</w:t>
            </w:r>
          </w:p>
        </w:tc>
        <w:tc>
          <w:tcPr>
            <w:tcW w:type="dxa" w:w="2160"/>
          </w:tcPr>
          <w:p>
            <w:pPr>
              <w:jc w:val="left"/>
            </w:pPr>
            <w:r>
              <w:rPr/>
              <w:t>对获得节能产品认证证书或环境标志产品认证证书的产品给予1%的价格扣除，具体扣除比例根据节能产品或环境标志产品在采购项目中的重要性、所占比重等因素确定。</w:t>
            </w:r>
          </w:p>
        </w:tc>
      </w:tr>
      <w:tr>
        <w:tc>
          <w:tcPr>
            <w:tcW w:type="dxa" w:w="8307"/>
            <w:gridSpan w:val="5"/>
          </w:tcPr>
          <w:p>
            <w:pPr>
              <w:jc w:val="left"/>
            </w:pPr>
            <w:r>
              <w:rPr/>
              <w:t>注：（1）上述评标价仅用于计算价格分，成交金额以实际投标价为准。</w:t>
              <w:tab/>
              <w:tab/>
              <w:tab/>
              <w:tab/>
              <w:tab/>
              <w:t xml:space="preserve"> （2）组成联合体的大中型企业和其他自然人、法人或者其他组织、与小型、微型企业之间不得存在投资关系。</w:t>
            </w:r>
          </w:p>
        </w:tc>
      </w:tr>
    </w:tbl>
    <w:p>
      <w:r>
        <w:br/>
      </w:r>
      <w:r>
        <w:br/>
      </w:r>
    </w:p>
    <w:p/>
    <w:p>
      <w:pPr>
        <w:ind w:firstLine="480"/>
      </w:pPr>
      <w:r>
        <w:rPr/>
        <w:t>（1）所称小型和微型企业应当符合以下条件：</w:t>
      </w:r>
    </w:p>
    <w:p>
      <w:pPr>
        <w:ind w:firstLine="480"/>
      </w:pPr>
      <w:r>
        <w:rPr/>
        <w:t>在中华人民共和国境内依法设立，依据国务院批准的中小企业划分标准确定的小型企业和微型企业，但与大企业的负责人为同一人，或者与大企业存在直接控股、管理关系的除外。</w:t>
      </w:r>
    </w:p>
    <w:p>
      <w:pPr>
        <w:ind w:firstLine="480"/>
      </w:pPr>
      <w:r>
        <w:rPr/>
        <w:t>符合中小企业划分标准的个体工商户，在政府采购活动中视同中小企业。</w:t>
      </w:r>
    </w:p>
    <w:p>
      <w:pPr>
        <w:ind w:firstLine="480"/>
      </w:pPr>
      <w:r>
        <w:rPr/>
        <w:t>提供本企业（属于小微企业）制造的货物或者提供其他小型或微型企业制造的货物/提供本企业（属于小微企业）承接的服务。</w:t>
      </w:r>
    </w:p>
    <w:p>
      <w:pPr>
        <w:ind w:firstLine="480"/>
      </w:pPr>
      <w:r>
        <w:rPr/>
        <w:t>（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ind w:firstLine="480"/>
      </w:pPr>
      <w:r>
        <w:rPr/>
        <w:t>说明：投标人应当对其出具的《中小企业声明函》真实性负责，投标人出具的《中小企业声明函》内容不实的，属于提供虚假材料谋取中标。</w:t>
      </w:r>
    </w:p>
    <w:p>
      <w:pPr>
        <w:ind w:firstLine="480"/>
      </w:pPr>
      <w:r>
        <w:rPr/>
        <w:t>（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r>
        <w:rPr>
          <w:b/>
          <w:sz w:val="28"/>
        </w:rPr>
        <w:t>三、评审程序</w:t>
      </w:r>
    </w:p>
    <w:p>
      <w:r>
        <w:rPr>
          <w:b/>
          <w:sz w:val="24"/>
        </w:rPr>
        <w:t>1.资格性审查和符合性审查</w:t>
      </w:r>
    </w:p>
    <w:p>
      <w:pPr>
        <w:ind w:firstLine="480"/>
      </w:pPr>
      <w:r>
        <w:rPr/>
        <w:t>资格性审查。公开招标采购项目开标结束后，采购人或采购代理机构应当依法对投标人的资格进行审查，以确定投标人是否具备投标资格。（详见后附表一资格性审查表）</w:t>
      </w:r>
    </w:p>
    <w:p>
      <w:pPr>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ind w:firstLine="480"/>
      </w:pPr>
      <w:r>
        <w:rPr/>
        <w:t>资格性审查和符合性审查中凡有其中任意一项未通过的，评审结果为未通过，未通过资格性审查、符合性审查的投标人按无效投标处理。</w:t>
      </w:r>
    </w:p>
    <w:p>
      <w:pPr>
        <w:ind w:firstLine="480"/>
      </w:pPr>
      <w:r>
        <w:rPr/>
        <w:t>对各投标人进行资格审查和符合性审查过程中，对初步被认定为无效投标者，由评标委员会组长或采购人代表将集体意见及时告知投标当事人。</w:t>
      </w:r>
    </w:p>
    <w:p>
      <w:pPr>
        <w:ind w:firstLine="480"/>
      </w:pPr>
      <w:r>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ind w:firstLine="480"/>
      </w:pPr>
      <w:r>
        <w:rPr/>
        <w:t>合格投标人不足3家的，不得评标。</w:t>
      </w:r>
    </w:p>
    <w:p>
      <w:pPr>
        <w:ind w:firstLine="480"/>
      </w:pPr>
      <w:r>
        <w:rPr/>
        <w:t>表一资格性审查表：</w:t>
      </w:r>
    </w:p>
    <w:p>
      <w:pPr>
        <w:ind w:firstLine="480"/>
      </w:pPr>
    </w:p>
    <w:p/>
    <w:p>
      <w:r>
        <w:rPr/>
        <w:t>采购包1（韶关市公安局2023年度辅警服装采购项目）：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r>
              <w:rPr/>
              <w:t>序号</w:t>
            </w:r>
          </w:p>
        </w:tc>
        <w:tc>
          <w:tcPr>
            <w:tcW w:type="dxa" w:w="7416"/>
            <w:gridSpan w:val="2"/>
          </w:tcPr>
          <w:p>
            <w:r>
              <w:rPr/>
              <w:t>资格审查内容</w:t>
            </w:r>
          </w:p>
        </w:tc>
      </w:tr>
      <w:tr>
        <w:tc>
          <w:tcPr>
            <w:tcW w:type="dxa" w:w="890"/>
          </w:tcPr>
          <w:p>
            <w:r>
              <w:rPr/>
              <w:t>1</w:t>
            </w:r>
          </w:p>
        </w:tc>
        <w:tc>
          <w:tcPr>
            <w:tcW w:type="dxa" w:w="3178"/>
          </w:tcPr>
          <w:p>
            <w:r>
              <w:rPr/>
              <w:t>具有独立承担民事责任的能力</w:t>
            </w:r>
          </w:p>
        </w:tc>
        <w:tc>
          <w:tcPr>
            <w:tcW w:type="dxa" w:w="4238"/>
          </w:tcPr>
          <w:p>
            <w:r>
              <w:rPr/>
              <w:t>在中华人民共和国境内注册的法人或其他组织或自然人。投标时提供有效的营业执照（或事业法人登记证或身份证等相关证明）复印件。分支机构投标的，须提供总公司（或其法人机构）和分支机构营业执照复印件，及总公司（或其法人机构）出具给分支机构的授权书。</w:t>
            </w:r>
          </w:p>
        </w:tc>
      </w:tr>
      <w:tr>
        <w:tc>
          <w:tcPr>
            <w:tcW w:type="dxa" w:w="890"/>
          </w:tcPr>
          <w:p>
            <w:r>
              <w:rPr/>
              <w:t>2</w:t>
            </w:r>
          </w:p>
        </w:tc>
        <w:tc>
          <w:tcPr>
            <w:tcW w:type="dxa" w:w="3178"/>
          </w:tcPr>
          <w:p>
            <w:r>
              <w:rPr/>
              <w:t>有依法缴纳税收和社会保障资金的良好记录</w:t>
            </w:r>
          </w:p>
        </w:tc>
        <w:tc>
          <w:tcPr>
            <w:tcW w:type="dxa" w:w="4238"/>
          </w:tcPr>
          <w:p>
            <w:r>
              <w:rPr/>
              <w:t>投标时提供《资格条件承诺函》。</w:t>
            </w:r>
          </w:p>
        </w:tc>
      </w:tr>
      <w:tr>
        <w:tc>
          <w:tcPr>
            <w:tcW w:type="dxa" w:w="890"/>
          </w:tcPr>
          <w:p>
            <w:r>
              <w:rPr/>
              <w:t>3</w:t>
            </w:r>
          </w:p>
        </w:tc>
        <w:tc>
          <w:tcPr>
            <w:tcW w:type="dxa" w:w="3178"/>
          </w:tcPr>
          <w:p>
            <w:r>
              <w:rPr/>
              <w:t>具有良好的商业信誉和健全的财务会计制度</w:t>
            </w:r>
          </w:p>
        </w:tc>
        <w:tc>
          <w:tcPr>
            <w:tcW w:type="dxa" w:w="4238"/>
          </w:tcPr>
          <w:p>
            <w:r>
              <w:rPr/>
              <w:t>投标时提供《资格条件承诺函》。</w:t>
            </w:r>
          </w:p>
        </w:tc>
      </w:tr>
      <w:tr>
        <w:tc>
          <w:tcPr>
            <w:tcW w:type="dxa" w:w="890"/>
          </w:tcPr>
          <w:p>
            <w:r>
              <w:rPr/>
              <w:t>4</w:t>
            </w:r>
          </w:p>
        </w:tc>
        <w:tc>
          <w:tcPr>
            <w:tcW w:type="dxa" w:w="3178"/>
          </w:tcPr>
          <w:p>
            <w:r>
              <w:rPr/>
              <w:t>履行合同所必需的设备和专业技术能力</w:t>
            </w:r>
          </w:p>
        </w:tc>
        <w:tc>
          <w:tcPr>
            <w:tcW w:type="dxa" w:w="4238"/>
          </w:tcPr>
          <w:p>
            <w:r>
              <w:rPr/>
              <w:t>投标时提供《资格条件承诺函》。</w:t>
            </w:r>
          </w:p>
        </w:tc>
      </w:tr>
      <w:tr>
        <w:tc>
          <w:tcPr>
            <w:tcW w:type="dxa" w:w="890"/>
          </w:tcPr>
          <w:p>
            <w:r>
              <w:rPr/>
              <w:t>5</w:t>
            </w:r>
          </w:p>
        </w:tc>
        <w:tc>
          <w:tcPr>
            <w:tcW w:type="dxa" w:w="3178"/>
          </w:tcPr>
          <w:p>
            <w:r>
              <w:rPr/>
              <w:t>参加采购活动前3年内，在经营活动中没有重大违法记录</w:t>
            </w:r>
          </w:p>
        </w:tc>
        <w:tc>
          <w:tcPr>
            <w:tcW w:type="dxa" w:w="4238"/>
          </w:tcPr>
          <w:p>
            <w:r>
              <w:rPr/>
              <w:t>投标时提供《资格条件承诺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r>
              <w:rPr/>
              <w:t>6</w:t>
            </w:r>
          </w:p>
        </w:tc>
        <w:tc>
          <w:tcPr>
            <w:tcW w:type="dxa" w:w="3178"/>
          </w:tcPr>
          <w:p>
            <w:r>
              <w:rPr/>
              <w:t>信用记录</w:t>
            </w:r>
          </w:p>
        </w:tc>
        <w:tc>
          <w:tcPr>
            <w:tcW w:type="dxa" w:w="4238"/>
          </w:tcPr>
          <w:p>
            <w:r>
              <w:rPr/>
              <w:t>投标人未被列入“信用中国”网(www.creditchina.gov.cn)“失信被执行人或重大税收违法失信主体”记录名单；不处于中国政府采购网(www.ccgp.gov.cn)“政府采购严重违法失信行为信息记录”中的禁止参加政府采购活动期间。【以采购代理机构于投标截止时间当天的查询结果为准，如相关失信记录已失效，投标人需提供相关证明资料】。</w:t>
            </w:r>
          </w:p>
        </w:tc>
      </w:tr>
      <w:tr>
        <w:tc>
          <w:tcPr>
            <w:tcW w:type="dxa" w:w="890"/>
          </w:tcPr>
          <w:p>
            <w:r>
              <w:rPr/>
              <w:t>7</w:t>
            </w:r>
          </w:p>
        </w:tc>
        <w:tc>
          <w:tcPr>
            <w:tcW w:type="dxa" w:w="3178"/>
          </w:tcPr>
          <w:p>
            <w:r>
              <w:rPr/>
              <w:t>供应商必须符合法律、行政法规规定的其他条件</w:t>
            </w:r>
          </w:p>
        </w:tc>
        <w:tc>
          <w:tcPr>
            <w:tcW w:type="dxa" w:w="4238"/>
          </w:tcPr>
          <w:p>
            <w:r>
              <w:rPr/>
              <w:t>提供投标函。单位负责人为同一人或者存在直接控股、管理关系的不同供应商，不得同时参加本采购项目（或采购包）投标（响应）。为本项目提供整体设计、规范编制或者项目管理、监理、检测等服务的供应商，不得再参与本项目投标（响应）。</w:t>
            </w:r>
          </w:p>
        </w:tc>
      </w:tr>
      <w:tr>
        <w:tc>
          <w:tcPr>
            <w:tcW w:type="dxa" w:w="890"/>
          </w:tcPr>
          <w:p>
            <w:r>
              <w:rPr/>
              <w:t>8</w:t>
            </w:r>
          </w:p>
        </w:tc>
        <w:tc>
          <w:tcPr>
            <w:tcW w:type="dxa" w:w="3178"/>
          </w:tcPr>
          <w:p>
            <w:r>
              <w:rPr/>
              <w:t>本采购包专门面向中小企业采购</w:t>
            </w:r>
          </w:p>
        </w:tc>
        <w:tc>
          <w:tcPr>
            <w:tcW w:type="dxa" w:w="4238"/>
          </w:tcPr>
          <w:p>
            <w:r>
              <w:rPr/>
              <w:t>本项目属于专门面向中小企业采购的项目，投标人须符合本项目的对应行业（工业）的政策划分标准。监狱企业、残疾人福利单位视同小型、微型企业。【注：投标时中小企业以投标人填写的《中小企业声明函》（见投标文件格式）为判定标准，残疾人福利性单位以投标人填写的《残疾人福利性单位声明函》（见投标文件格式）为判定标准，监狱企业须投标人提供由省级以上监狱管理局、戒毒管理局（含新疆生产建设兵团）出具的属于监狱企业的证明文件，否则不予认定。】</w:t>
            </w:r>
          </w:p>
        </w:tc>
      </w:tr>
    </w:tbl>
    <w:p/>
    <w:p>
      <w:pPr>
        <w:ind w:firstLine="480"/>
      </w:pPr>
      <w:r>
        <w:rPr/>
        <w:t>表二符合性审查表：</w:t>
      </w:r>
    </w:p>
    <w:p>
      <w:pPr>
        <w:ind w:firstLine="480"/>
      </w:pPr>
    </w:p>
    <w:p/>
    <w:p>
      <w:r>
        <w:rPr/>
        <w:t>采购包1（韶关市公安局2023年度辅警服装采购项目）：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r>
              <w:rPr/>
              <w:t>序号</w:t>
            </w:r>
          </w:p>
        </w:tc>
        <w:tc>
          <w:tcPr>
            <w:tcW w:type="dxa" w:w="3178"/>
          </w:tcPr>
          <w:p>
            <w:r>
              <w:rPr/>
              <w:t>评审点要求概况</w:t>
            </w:r>
          </w:p>
        </w:tc>
        <w:tc>
          <w:tcPr>
            <w:tcW w:type="dxa" w:w="4238"/>
          </w:tcPr>
          <w:p>
            <w:r>
              <w:rPr/>
              <w:t>评审点具体描述</w:t>
            </w:r>
          </w:p>
        </w:tc>
      </w:tr>
      <w:tr>
        <w:tc>
          <w:tcPr>
            <w:tcW w:type="dxa" w:w="890"/>
          </w:tcPr>
          <w:p>
            <w:r>
              <w:rPr/>
              <w:t>1</w:t>
            </w:r>
          </w:p>
        </w:tc>
        <w:tc>
          <w:tcPr>
            <w:tcW w:type="dxa" w:w="3178"/>
          </w:tcPr>
          <w:p>
            <w:r>
              <w:rPr/>
              <w:t>报价</w:t>
            </w:r>
          </w:p>
        </w:tc>
        <w:tc>
          <w:tcPr>
            <w:tcW w:type="dxa" w:w="4238"/>
          </w:tcPr>
          <w:p>
            <w:r>
              <w:rPr/>
              <w:t>投标报价唯一，符合招标文件报价要求，不高于采购人需求规定的最高限价或投标报价未明显低于其他通过符合性审查投标人的报价。</w:t>
            </w:r>
          </w:p>
        </w:tc>
      </w:tr>
      <w:tr>
        <w:tc>
          <w:tcPr>
            <w:tcW w:type="dxa" w:w="890"/>
          </w:tcPr>
          <w:p>
            <w:r>
              <w:rPr/>
              <w:t>2</w:t>
            </w:r>
          </w:p>
        </w:tc>
        <w:tc>
          <w:tcPr>
            <w:tcW w:type="dxa" w:w="3178"/>
          </w:tcPr>
          <w:p>
            <w:r>
              <w:rPr/>
              <w:t>投标函</w:t>
            </w:r>
          </w:p>
        </w:tc>
        <w:tc>
          <w:tcPr>
            <w:tcW w:type="dxa" w:w="4238"/>
          </w:tcPr>
          <w:p>
            <w:r>
              <w:rPr/>
              <w:t>投标函已提交并符合招标文件要求的，且内容无错误的。</w:t>
            </w:r>
          </w:p>
        </w:tc>
      </w:tr>
      <w:tr>
        <w:tc>
          <w:tcPr>
            <w:tcW w:type="dxa" w:w="890"/>
          </w:tcPr>
          <w:p>
            <w:r>
              <w:rPr/>
              <w:t>3</w:t>
            </w:r>
          </w:p>
        </w:tc>
        <w:tc>
          <w:tcPr>
            <w:tcW w:type="dxa" w:w="3178"/>
          </w:tcPr>
          <w:p>
            <w:r>
              <w:rPr/>
              <w:t>法定代表人资格证明书及授权委托书</w:t>
            </w:r>
          </w:p>
        </w:tc>
        <w:tc>
          <w:tcPr>
            <w:tcW w:type="dxa" w:w="4238"/>
          </w:tcPr>
          <w:p>
            <w:r>
              <w:rPr/>
              <w:t>投标文件中有法定代表人证明书，如投标文件为委托代理人签署应同时附上法定代表人证明书和授权委托书。</w:t>
            </w:r>
          </w:p>
        </w:tc>
      </w:tr>
      <w:tr>
        <w:tc>
          <w:tcPr>
            <w:tcW w:type="dxa" w:w="890"/>
          </w:tcPr>
          <w:p>
            <w:r>
              <w:rPr/>
              <w:t>4</w:t>
            </w:r>
          </w:p>
        </w:tc>
        <w:tc>
          <w:tcPr>
            <w:tcW w:type="dxa" w:w="3178"/>
          </w:tcPr>
          <w:p>
            <w:r>
              <w:rPr/>
              <w:t>带★号的条款</w:t>
            </w:r>
          </w:p>
        </w:tc>
        <w:tc>
          <w:tcPr>
            <w:tcW w:type="dxa" w:w="4238"/>
          </w:tcPr>
          <w:p>
            <w:r>
              <w:rPr/>
              <w:t>满足招标文件中带★号的条款和指标，且符合招标文件的其他要求，没有重大偏离的。（如有）</w:t>
            </w:r>
          </w:p>
        </w:tc>
      </w:tr>
      <w:tr>
        <w:tc>
          <w:tcPr>
            <w:tcW w:type="dxa" w:w="890"/>
          </w:tcPr>
          <w:p>
            <w:r>
              <w:rPr/>
              <w:t>5</w:t>
            </w:r>
          </w:p>
        </w:tc>
        <w:tc>
          <w:tcPr>
            <w:tcW w:type="dxa" w:w="3178"/>
          </w:tcPr>
          <w:p>
            <w:r>
              <w:rPr/>
              <w:t>投标文件有效期</w:t>
            </w:r>
          </w:p>
        </w:tc>
        <w:tc>
          <w:tcPr>
            <w:tcW w:type="dxa" w:w="4238"/>
          </w:tcPr>
          <w:p>
            <w:r>
              <w:rPr/>
              <w:t>投标文件有效期为投标截止日起至少90日历天。</w:t>
            </w:r>
          </w:p>
        </w:tc>
      </w:tr>
      <w:tr>
        <w:tc>
          <w:tcPr>
            <w:tcW w:type="dxa" w:w="890"/>
          </w:tcPr>
          <w:p>
            <w:r>
              <w:rPr/>
              <w:t>6</w:t>
            </w:r>
          </w:p>
        </w:tc>
        <w:tc>
          <w:tcPr>
            <w:tcW w:type="dxa" w:w="3178"/>
          </w:tcPr>
          <w:p>
            <w:r>
              <w:rPr/>
              <w:t>投标有效性</w:t>
            </w:r>
          </w:p>
        </w:tc>
        <w:tc>
          <w:tcPr>
            <w:tcW w:type="dxa" w:w="4238"/>
          </w:tcPr>
          <w:p>
            <w:r>
              <w:rPr/>
              <w:t>投标文件未发现法律、法规和招标文件规定投标无效或其他无效投标情形。</w:t>
            </w:r>
          </w:p>
        </w:tc>
      </w:tr>
      <w:tr>
        <w:tc>
          <w:tcPr>
            <w:tcW w:type="dxa" w:w="890"/>
          </w:tcPr>
          <w:p>
            <w:r>
              <w:rPr/>
              <w:t>7</w:t>
            </w:r>
          </w:p>
        </w:tc>
        <w:tc>
          <w:tcPr>
            <w:tcW w:type="dxa" w:w="3178"/>
          </w:tcPr>
          <w:p>
            <w:r>
              <w:rPr/>
              <w:t>其他条款</w:t>
            </w:r>
          </w:p>
        </w:tc>
        <w:tc>
          <w:tcPr>
            <w:tcW w:type="dxa" w:w="4238"/>
          </w:tcPr>
          <w:p>
            <w:r>
              <w:rPr/>
              <w:t>投标文件按照招标文件规定要求签署和盖章的。未发现投标人串通投标情形的。投标人按评标委员会要求提交了经授权代表签字的澄清、说明、补正文件，且无改变投标文件实质性内容。投标文件未含有采购人不能接受的附加条件的。未发现投标文件提供虚假材料的。未发现投标人对采购人、采购代理机构、评标委员会成员施加影响，有碍公开、公平、公正情形的。</w:t>
            </w:r>
          </w:p>
        </w:tc>
      </w:tr>
    </w:tbl>
    <w:p/>
    <w:p>
      <w:r>
        <w:rPr>
          <w:b/>
          <w:sz w:val="24"/>
        </w:rPr>
        <w:t>2.投标文件澄清</w:t>
      </w:r>
    </w:p>
    <w:p>
      <w:pPr>
        <w:ind w:firstLine="480"/>
      </w:pPr>
      <w:r>
        <w:rPr/>
        <w:t>2.1对于投标文件中含义不明确、同类问题表述不一致或者有明显文字和计算错误的内容，评标委员会可在评审过程中发起在线澄清，要求投标人针对价格或内容做出必要的澄清、说明或补正。代理机构可根据开标环节记录的授权代表人联系方式发送短信提醒或电话告知。</w:t>
      </w:r>
    </w:p>
    <w:p>
      <w:pPr>
        <w:ind w:firstLine="480"/>
      </w:pPr>
      <w:r>
        <w:rPr/>
        <w:t>投标人需登录广东政府采购智慧云平台项目采购系统的等候大厅，在规定时间内完成澄清（响应），并加盖电子印章。</w:t>
      </w:r>
    </w:p>
    <w:p>
      <w:pPr>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ind w:firstLine="480"/>
      </w:pPr>
      <w:r>
        <w:rPr/>
        <w:t>2.2评标委员会不接受投标人主动提出的澄清、说明或补正。</w:t>
      </w:r>
    </w:p>
    <w:p>
      <w:pPr>
        <w:ind w:firstLine="480"/>
      </w:pPr>
      <w:r>
        <w:rPr/>
        <w:t>2.3评标委员会对投标人提交的澄清、说明或补正有疑问的，可以要求投标人进一步澄清、说明或补正。</w:t>
      </w:r>
    </w:p>
    <w:p>
      <w:r>
        <w:rPr>
          <w:b/>
          <w:sz w:val="24"/>
        </w:rPr>
        <w:t>3.详细评审</w:t>
      </w:r>
    </w:p>
    <w:p>
      <w:pPr>
        <w:ind w:firstLine="480"/>
      </w:pPr>
    </w:p>
    <w:p/>
    <w:p/>
    <w:p>
      <w:r>
        <w:rPr/>
        <w:t>采购包1(韶关市公安局2023年度辅警服装采购项目):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jc w:val="center"/>
            </w:pPr>
            <w:r>
              <w:rPr/>
              <w:t>评审因素</w:t>
            </w:r>
          </w:p>
        </w:tc>
        <w:tc>
          <w:tcPr>
            <w:tcW w:type="dxa" w:w="7383"/>
            <w:gridSpan w:val="2"/>
          </w:tcPr>
          <w:p>
            <w:pPr>
              <w:jc w:val="center"/>
            </w:pPr>
            <w:r>
              <w:rPr/>
              <w:t>评审标准</w:t>
            </w:r>
          </w:p>
        </w:tc>
      </w:tr>
      <w:tr>
        <w:tc>
          <w:tcPr>
            <w:tcW w:type="dxa" w:w="922"/>
            <w:gridSpan w:val="2"/>
          </w:tcPr>
          <w:p>
            <w:pPr>
              <w:jc w:val="center"/>
            </w:pPr>
            <w:r>
              <w:rPr/>
              <w:t>分值构成</w:t>
            </w:r>
          </w:p>
        </w:tc>
        <w:tc>
          <w:tcPr>
            <w:tcW w:type="dxa" w:w="7383"/>
            <w:gridSpan w:val="2"/>
          </w:tcPr>
          <w:p>
            <w:r>
              <w:rPr/>
              <w:t>商务部分15.0分</w:t>
            </w:r>
          </w:p>
          <w:p>
            <w:r>
              <w:rPr/>
              <w:t>技术部分55.0分</w:t>
            </w:r>
          </w:p>
          <w:p>
            <w:r>
              <w:rPr/>
              <w:t>报价得分30.0分</w:t>
            </w:r>
          </w:p>
        </w:tc>
      </w:tr>
      <w:tr>
        <w:tc>
          <w:tcPr>
            <w:tcW w:type="dxa" w:w="922"/>
            <w:gridSpan w:val="2"/>
            <w:vMerge w:val="restart"/>
          </w:tcPr>
          <w:p>
            <w:pPr>
              <w:jc w:val="center"/>
            </w:pPr>
            <w:r>
              <w:rPr/>
              <w:t>技术部分</w:t>
            </w:r>
          </w:p>
        </w:tc>
        <w:tc>
          <w:tcPr>
            <w:tcW w:type="dxa" w:w="2307"/>
          </w:tcPr>
          <w:p>
            <w:pPr>
              <w:jc w:val="left"/>
            </w:pPr>
            <w:r>
              <w:rPr/>
              <w:t>技术参数响应情况 (20.0分)</w:t>
            </w:r>
          </w:p>
        </w:tc>
        <w:tc>
          <w:tcPr>
            <w:tcW w:type="dxa" w:w="5076"/>
          </w:tcPr>
          <w:p>
            <w:pPr>
              <w:jc w:val="left"/>
            </w:pPr>
            <w:r>
              <w:rPr/>
              <w:t>投标人所投产品完全满足或优于招标文件中标注“▲”符号的重要参数得20分，不满足一项扣2.5分。 【注：须按招标文件中的要求提供相应证明材料并加盖投标人公章，没有提供不得分。】</w:t>
            </w:r>
          </w:p>
        </w:tc>
      </w:tr>
      <w:tr>
        <w:tc>
          <w:tcPr>
            <w:tcW w:type="dxa" w:w="922"/>
            <w:gridSpan w:val="2"/>
            <w:vMerge/>
          </w:tcPr>
          <w:p/>
        </w:tc>
        <w:tc>
          <w:tcPr>
            <w:tcW w:type="dxa" w:w="2307"/>
          </w:tcPr>
          <w:p>
            <w:pPr>
              <w:jc w:val="left"/>
            </w:pPr>
            <w:r>
              <w:rPr/>
              <w:t>总体实施方案 (8.0分)</w:t>
            </w:r>
          </w:p>
        </w:tc>
        <w:tc>
          <w:tcPr>
            <w:tcW w:type="dxa" w:w="5076"/>
          </w:tcPr>
          <w:p>
            <w:pPr>
              <w:jc w:val="left"/>
            </w:pPr>
            <w:r>
              <w:rPr/>
              <w:t>根据投标人提供的总体实施方案（包括但不限于总体框架、执行标准、包装方案、运输方案等）进行评审： 1、方案能完全满足并优于用户需求，提供的方案详细、完整，思路清晰，具备较高可行性、合理性、针对性的，得8分。 2、方案能基本满足用户需求，提供的方案较完整，思路基本清晰，具有可行性、合理性、针对性一般的，得5分。 3、方案不完全满足用户需求，提供的方案有明显缺失，思路不够清晰，可行性、合理性、针对性不强的，得2分。 4、未提供方案的不得分。</w:t>
            </w:r>
          </w:p>
        </w:tc>
      </w:tr>
      <w:tr>
        <w:tc>
          <w:tcPr>
            <w:tcW w:type="dxa" w:w="922"/>
            <w:gridSpan w:val="2"/>
            <w:vMerge/>
          </w:tcPr>
          <w:p/>
        </w:tc>
        <w:tc>
          <w:tcPr>
            <w:tcW w:type="dxa" w:w="2307"/>
          </w:tcPr>
          <w:p>
            <w:pPr>
              <w:jc w:val="left"/>
            </w:pPr>
            <w:r>
              <w:rPr/>
              <w:t>投标样品 (10.0分)</w:t>
            </w:r>
          </w:p>
        </w:tc>
        <w:tc>
          <w:tcPr>
            <w:tcW w:type="dxa" w:w="5076"/>
          </w:tcPr>
          <w:p>
            <w:pPr>
              <w:jc w:val="left"/>
            </w:pPr>
            <w:r>
              <w:rPr/>
              <w:t>根据投标人提供样品的外观、质量和工艺(包括但不限于面料的舒适度、缝制是否平整、是否有异味、细节设计等)进行评审: 1、面料舒适、缝制平整、无异味、细节设计精致，完全满足或优于用户需求书样品制作的标准和要求，得10分； 2、面料较舒适、缝制较平整、轻微异味、细节设计较精致、基本按照用户需求书样品制作的标准和要求，得6分； 3、面料不太舒适、缝制不太平整、有异味、细节设计不够精致，得2分； 4、未提供样品或样品提供不齐全的不得分。</w:t>
            </w:r>
          </w:p>
        </w:tc>
      </w:tr>
      <w:tr>
        <w:tc>
          <w:tcPr>
            <w:tcW w:type="dxa" w:w="922"/>
            <w:gridSpan w:val="2"/>
            <w:vMerge/>
          </w:tcPr>
          <w:p/>
        </w:tc>
        <w:tc>
          <w:tcPr>
            <w:tcW w:type="dxa" w:w="2307"/>
          </w:tcPr>
          <w:p>
            <w:pPr>
              <w:jc w:val="left"/>
            </w:pPr>
            <w:r>
              <w:rPr/>
              <w:t>质量保证措施及承诺 (8.0分)</w:t>
            </w:r>
          </w:p>
        </w:tc>
        <w:tc>
          <w:tcPr>
            <w:tcW w:type="dxa" w:w="5076"/>
          </w:tcPr>
          <w:p>
            <w:pPr>
              <w:jc w:val="left"/>
            </w:pPr>
            <w:r>
              <w:rPr/>
              <w:t>根据投标人提供的质量保证措施及承诺（包括但不限于承诺质保期、退换货流程、质量保证、相应措施、其他质量相关的承诺等）进行评审： 1、提供的方案详细、完整，思路清晰，具备较高可行性、合理性、针对性的，得8分； 2、提供的方案较完整，思路基本清晰，具有可行性、合理性、针对性一般的，得5分； 3、提供的方案有明显缺失，思路不够清晰，可行性、合理性、针对性不强的，得2分； 4、未提供方案的不得分。</w:t>
            </w:r>
          </w:p>
        </w:tc>
      </w:tr>
      <w:tr>
        <w:tc>
          <w:tcPr>
            <w:tcW w:type="dxa" w:w="922"/>
            <w:gridSpan w:val="2"/>
            <w:vMerge/>
          </w:tcPr>
          <w:p/>
        </w:tc>
        <w:tc>
          <w:tcPr>
            <w:tcW w:type="dxa" w:w="2307"/>
          </w:tcPr>
          <w:p>
            <w:pPr>
              <w:jc w:val="left"/>
            </w:pPr>
            <w:r>
              <w:rPr/>
              <w:t>售后服务保障方案 (9.0分)</w:t>
            </w:r>
          </w:p>
        </w:tc>
        <w:tc>
          <w:tcPr>
            <w:tcW w:type="dxa" w:w="5076"/>
          </w:tcPr>
          <w:p>
            <w:pPr>
              <w:jc w:val="left"/>
            </w:pPr>
            <w:r>
              <w:rPr/>
              <w:t>根据投标人提供的售后服务保障方案（包括但不限于售后服务承诺、售后服务人员、售后服务场地、相应方案等）进行评审： 1、提供的方案详细、完整，思路清晰，具备较高可行性、合理性、针对性的，得9分； 2、提供的方案较完整，思路基本清晰，具有可行性、合理性、针对性一般的，得5分； 3、提供的方案有明显缺失，思路不够清晰，可行性、合理性、针对性不强的，得2分； 4、未提供方案的不得分。</w:t>
            </w:r>
          </w:p>
        </w:tc>
      </w:tr>
      <w:tr>
        <w:tc>
          <w:tcPr>
            <w:tcW w:type="dxa" w:w="922"/>
            <w:gridSpan w:val="2"/>
            <w:vMerge w:val="restart"/>
          </w:tcPr>
          <w:p>
            <w:pPr>
              <w:jc w:val="center"/>
            </w:pPr>
            <w:r>
              <w:rPr/>
              <w:t>商务部分</w:t>
            </w:r>
          </w:p>
        </w:tc>
        <w:tc>
          <w:tcPr>
            <w:tcW w:type="dxa" w:w="2307"/>
          </w:tcPr>
          <w:p>
            <w:pPr>
              <w:jc w:val="left"/>
            </w:pPr>
            <w:r>
              <w:rPr/>
              <w:t>企业认证及资质情况 (3.0分)</w:t>
            </w:r>
          </w:p>
        </w:tc>
        <w:tc>
          <w:tcPr>
            <w:tcW w:type="dxa" w:w="5076"/>
          </w:tcPr>
          <w:p>
            <w:pPr>
              <w:jc w:val="left"/>
            </w:pPr>
            <w:r>
              <w:rPr/>
              <w:t>投标人具有以下证书并在有效期内的： 1.质量管理体系认证证书、环境管理体系认证证书、职业健康安全管理体系认证证书，每提供1个得1分，最高得3分。 【注：须提供在有效期内的证书复印件加盖投标人公章，没有提供不得分。】</w:t>
            </w:r>
          </w:p>
        </w:tc>
      </w:tr>
      <w:tr>
        <w:tc>
          <w:tcPr>
            <w:tcW w:type="dxa" w:w="922"/>
            <w:gridSpan w:val="2"/>
            <w:vMerge/>
          </w:tcPr>
          <w:p/>
        </w:tc>
        <w:tc>
          <w:tcPr>
            <w:tcW w:type="dxa" w:w="2307"/>
          </w:tcPr>
          <w:p>
            <w:pPr>
              <w:jc w:val="left"/>
            </w:pPr>
            <w:r>
              <w:rPr/>
              <w:t>企业业绩 (3.0分)</w:t>
            </w:r>
          </w:p>
        </w:tc>
        <w:tc>
          <w:tcPr>
            <w:tcW w:type="dxa" w:w="5076"/>
          </w:tcPr>
          <w:p>
            <w:pPr>
              <w:jc w:val="left"/>
            </w:pPr>
            <w:r>
              <w:rPr/>
              <w:t>投标人自2020年1月1日至今(以合同签订时间为准)具有同类项目业绩，每提供一个业绩得0.5分，最高得3分。 【注：须提供合同复印件加盖投标人公章，没有提供不得分。】</w:t>
            </w:r>
          </w:p>
        </w:tc>
      </w:tr>
      <w:tr>
        <w:tc>
          <w:tcPr>
            <w:tcW w:type="dxa" w:w="922"/>
            <w:gridSpan w:val="2"/>
            <w:vMerge/>
          </w:tcPr>
          <w:p/>
        </w:tc>
        <w:tc>
          <w:tcPr>
            <w:tcW w:type="dxa" w:w="2307"/>
          </w:tcPr>
          <w:p>
            <w:pPr>
              <w:jc w:val="left"/>
            </w:pPr>
            <w:r>
              <w:rPr/>
              <w:t>专利技术 (5.0分)</w:t>
            </w:r>
          </w:p>
        </w:tc>
        <w:tc>
          <w:tcPr>
            <w:tcW w:type="dxa" w:w="5076"/>
          </w:tcPr>
          <w:p>
            <w:pPr>
              <w:jc w:val="left"/>
            </w:pPr>
            <w:r>
              <w:rPr/>
              <w:t>投标人每提供一个本项目相关的专利得1分，最高得5分。 【注：须提供相关证书证明材料复印件并加盖投标人公章，没有提供不得分。】</w:t>
            </w:r>
          </w:p>
        </w:tc>
      </w:tr>
      <w:tr>
        <w:tc>
          <w:tcPr>
            <w:tcW w:type="dxa" w:w="922"/>
            <w:gridSpan w:val="2"/>
            <w:vMerge/>
          </w:tcPr>
          <w:p/>
        </w:tc>
        <w:tc>
          <w:tcPr>
            <w:tcW w:type="dxa" w:w="2307"/>
          </w:tcPr>
          <w:p>
            <w:pPr>
              <w:jc w:val="left"/>
            </w:pPr>
            <w:r>
              <w:rPr/>
              <w:t>获得奖项 (3.0分)</w:t>
            </w:r>
          </w:p>
        </w:tc>
        <w:tc>
          <w:tcPr>
            <w:tcW w:type="dxa" w:w="5076"/>
          </w:tcPr>
          <w:p>
            <w:pPr>
              <w:jc w:val="left"/>
            </w:pPr>
            <w:r>
              <w:rPr/>
              <w:t>投标人参与市级以上单位组织的鞋服类比赛获得奖项的，每提供一个得1.5分，最高得3分。 【注：须提供相关证书证明材料复印件并加盖投标人公章，没有提供不得分。】</w:t>
            </w:r>
          </w:p>
        </w:tc>
      </w:tr>
      <w:tr>
        <w:tc>
          <w:tcPr>
            <w:tcW w:type="dxa" w:w="922"/>
            <w:gridSpan w:val="2"/>
            <w:vMerge/>
          </w:tcPr>
          <w:p/>
        </w:tc>
        <w:tc>
          <w:tcPr>
            <w:tcW w:type="dxa" w:w="2307"/>
          </w:tcPr>
          <w:p>
            <w:pPr>
              <w:jc w:val="left"/>
            </w:pPr>
            <w:r>
              <w:rPr/>
              <w:t>客户评价 (1.0分)</w:t>
            </w:r>
          </w:p>
        </w:tc>
        <w:tc>
          <w:tcPr>
            <w:tcW w:type="dxa" w:w="5076"/>
          </w:tcPr>
          <w:p>
            <w:pPr>
              <w:jc w:val="left"/>
            </w:pPr>
            <w:r>
              <w:rPr/>
              <w:t>2020年1月1日至今投标人获得过客户正面评价（优秀、优良、良好、好、满意或相当于类似评价），每份得0.2分，最高得1分（日期以评价日期为准，同一项目不同年份的评价按一份计算，不重复计算分数）。 【注：须提供客户盖章的评价文件复印件加盖投标人公章，没有提供不得分。】</w:t>
            </w:r>
          </w:p>
        </w:tc>
      </w:tr>
      <w:tr>
        <w:tc>
          <w:tcPr>
            <w:tcW w:type="dxa" w:w="922"/>
            <w:gridSpan w:val="2"/>
          </w:tcPr>
          <w:p>
            <w:pPr>
              <w:jc w:val="center"/>
            </w:pPr>
            <w:r>
              <w:rPr/>
              <w:t>投标报价</w:t>
            </w:r>
          </w:p>
        </w:tc>
        <w:tc>
          <w:tcPr>
            <w:tcW w:type="dxa" w:w="2307"/>
          </w:tcPr>
          <w:p>
            <w:pPr>
              <w:jc w:val="left"/>
            </w:pPr>
            <w:r>
              <w:rPr/>
              <w:t>投标报价得分 (30.0分)</w:t>
            </w:r>
          </w:p>
        </w:tc>
        <w:tc>
          <w:tcPr>
            <w:tcW w:type="dxa" w:w="5076"/>
          </w:tcPr>
          <w:p>
            <w:pPr>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
      <w:r>
        <w:rPr>
          <w:b/>
          <w:sz w:val="24"/>
        </w:rPr>
        <w:t>4.汇总、排序</w:t>
      </w:r>
    </w:p>
    <w:p>
      <w:pPr>
        <w:ind w:firstLine="480"/>
      </w:pPr>
    </w:p>
    <w:p/>
    <w:p>
      <w:r>
        <w:rPr/>
        <w:t>采购包1：</w:t>
      </w:r>
    </w:p>
    <w:p/>
    <w:p>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
      <w:r>
        <w:rPr>
          <w:b/>
          <w:sz w:val="24"/>
        </w:rPr>
        <w:t>5.中标价的确定</w:t>
      </w:r>
    </w:p>
    <w:p>
      <w:pPr>
        <w:ind w:firstLine="480"/>
      </w:pPr>
      <w:r>
        <w:rPr/>
        <w:t>除了按第四章第一点第7条修正并经投标人确认的投标报价作为中标价外，中标价以开标时公开唱标价为准。</w:t>
      </w:r>
    </w:p>
    <w:p>
      <w:r>
        <w:rPr>
          <w:b/>
          <w:sz w:val="24"/>
        </w:rPr>
        <w:t>6.其他无效投标的情形：</w:t>
      </w:r>
    </w:p>
    <w:p>
      <w:pPr>
        <w:ind w:firstLine="480"/>
      </w:pPr>
      <w:r>
        <w:rPr/>
        <w:t>(1)评标期间，投标人没有按评标委员会的要求提交法定代表人或其委托代理人签字的澄清、说明、补正或改变了投标文件的实质性内容的。</w:t>
      </w:r>
    </w:p>
    <w:p>
      <w:pPr>
        <w:ind w:firstLine="480"/>
      </w:pPr>
      <w:r>
        <w:rPr/>
        <w:t>(2)投标文件提供虚假材料的。</w:t>
      </w:r>
    </w:p>
    <w:p>
      <w:pPr>
        <w:ind w:firstLine="480"/>
      </w:pPr>
      <w:r>
        <w:rPr/>
        <w:t>(3)投标人以他人名义投标、串通投标、以行贿手段谋取中标或者以其他弄虚作假方式投标的。</w:t>
      </w:r>
    </w:p>
    <w:p>
      <w:pPr>
        <w:ind w:firstLine="480"/>
      </w:pPr>
      <w:r>
        <w:rPr/>
        <w:t>(4)投标人对采购人、采购代理机构、评标委员会及其工作人员施加影响，有碍招标公平、公正的。</w:t>
      </w:r>
    </w:p>
    <w:p>
      <w:pPr>
        <w:ind w:firstLine="480"/>
      </w:pPr>
      <w:r>
        <w:rPr/>
        <w:t>(5)投标文件含有采购人不能接受的附加条件的。</w:t>
      </w:r>
    </w:p>
    <w:p>
      <w:pPr>
        <w:ind w:firstLine="480"/>
      </w:pPr>
      <w:r>
        <w:rPr/>
        <w:t>(6)法律、法规和招标文件规定的其他无效情形。</w:t>
      </w:r>
    </w:p>
    <w:p>
      <w:pPr>
        <w:ind w:firstLine="480"/>
      </w:pPr>
    </w:p>
    <w:p>
      <w:r>
        <w:rPr/>
        <w:t xml:space="preserve"> </w:t>
      </w:r>
    </w:p>
    <w:p/>
    <w:p>
      <w:pPr>
        <w:jc w:val="center"/>
      </w:pPr>
      <w:r>
        <w:rPr>
          <w:b/>
          <w:sz w:val="36"/>
        </w:rPr>
        <w:t>第五章 合同文本</w:t>
      </w:r>
    </w:p>
    <w:p>
      <w:pPr>
        <w:ind w:firstLine="480"/>
      </w:pPr>
    </w:p>
    <w:p/>
    <w:p/>
    <w:p/>
    <w:p>
      <w:pPr>
        <w:jc w:val="center"/>
      </w:pPr>
      <w:r>
        <w:rPr>
          <w:b/>
          <w:sz w:val="48"/>
        </w:rPr>
        <w:t xml:space="preserve"> </w:t>
      </w:r>
    </w:p>
    <w:p>
      <w:pPr>
        <w:jc w:val="center"/>
      </w:pPr>
      <w:r>
        <w:rPr>
          <w:b/>
          <w:sz w:val="48"/>
        </w:rPr>
        <w:t xml:space="preserve"> </w:t>
      </w:r>
    </w:p>
    <w:p>
      <w:pPr>
        <w:jc w:val="center"/>
      </w:pPr>
      <w:r>
        <w:rPr>
          <w:b/>
          <w:sz w:val="48"/>
        </w:rPr>
        <w:t xml:space="preserve"> </w:t>
      </w:r>
    </w:p>
    <w:p>
      <w:pPr>
        <w:jc w:val="center"/>
      </w:pPr>
      <w:r>
        <w:rPr>
          <w:b/>
          <w:sz w:val="48"/>
        </w:rPr>
        <w:t>广东省政府采购</w:t>
      </w:r>
    </w:p>
    <w:p>
      <w:pPr>
        <w:jc w:val="both"/>
      </w:pPr>
      <w:r>
        <w:rPr>
          <w:b/>
          <w:sz w:val="48"/>
        </w:rPr>
        <w:t xml:space="preserve"> </w:t>
      </w:r>
    </w:p>
    <w:p>
      <w:pPr>
        <w:jc w:val="center"/>
      </w:pPr>
      <w:r>
        <w:rPr>
          <w:b/>
          <w:sz w:val="48"/>
        </w:rPr>
        <w:t>合　同　书</w:t>
      </w:r>
    </w:p>
    <w:p>
      <w:pPr>
        <w:jc w:val="center"/>
      </w:pPr>
      <w:r>
        <w:br/>
      </w:r>
      <w:r>
        <w:br/>
      </w:r>
      <w:r>
        <w:br/>
      </w:r>
      <w:r>
        <w:br/>
      </w:r>
      <w:r>
        <w:br/>
      </w:r>
      <w:r>
        <w:rPr>
          <w:color w:val="222222"/>
          <w:sz w:val="27"/>
        </w:rPr>
        <w:t xml:space="preserve"> </w:t>
      </w:r>
    </w:p>
    <w:p>
      <w:pPr>
        <w:jc w:val="center"/>
      </w:pPr>
      <w:r>
        <w:rPr>
          <w:color w:val="222222"/>
          <w:sz w:val="28"/>
        </w:rPr>
        <w:t>采购计划编号：</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p>
    <w:p>
      <w:pPr>
        <w:jc w:val="both"/>
      </w:pPr>
      <w:r>
        <w:rPr>
          <w:color w:val="222222"/>
          <w:sz w:val="27"/>
        </w:rPr>
        <w:t xml:space="preserve"> </w:t>
      </w:r>
    </w:p>
    <w:p>
      <w:pPr>
        <w:jc w:val="center"/>
      </w:pPr>
      <w:r>
        <w:rPr>
          <w:color w:val="222222"/>
          <w:sz w:val="28"/>
        </w:rPr>
        <w:t>项目编号：</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p>
    <w:p>
      <w:pPr>
        <w:jc w:val="both"/>
      </w:pPr>
      <w:r>
        <w:rPr>
          <w:color w:val="222222"/>
          <w:sz w:val="27"/>
        </w:rPr>
        <w:t xml:space="preserve"> </w:t>
      </w:r>
    </w:p>
    <w:p>
      <w:pPr>
        <w:jc w:val="center"/>
      </w:pPr>
      <w:r>
        <w:rPr>
          <w:color w:val="222222"/>
          <w:sz w:val="28"/>
        </w:rPr>
        <w:t>项目名称：</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r>
        <w:rPr>
          <w:u w:val="single"/>
        </w:rPr>
        <w:t xml:space="preserve">  </w:t>
      </w:r>
    </w:p>
    <w:p>
      <w:pPr>
        <w:jc w:val="center"/>
      </w:pPr>
      <w:r>
        <w:rPr>
          <w:sz w:val="36"/>
        </w:rPr>
        <w:t xml:space="preserve"> </w:t>
      </w:r>
    </w:p>
    <w:p>
      <w:pPr>
        <w:jc w:val="center"/>
      </w:pPr>
      <w:r>
        <w:rPr>
          <w:sz w:val="36"/>
        </w:rPr>
        <w:t xml:space="preserve"> </w:t>
      </w:r>
    </w:p>
    <w:p>
      <w:pPr>
        <w:jc w:val="center"/>
      </w:pPr>
      <w:r>
        <w:rPr>
          <w:sz w:val="36"/>
        </w:rPr>
        <w:t xml:space="preserve"> </w:t>
      </w:r>
    </w:p>
    <w:p>
      <w:pPr>
        <w:jc w:val="center"/>
      </w:pPr>
      <w:r>
        <w:rPr>
          <w:sz w:val="36"/>
        </w:rPr>
        <w:t xml:space="preserve"> </w:t>
      </w:r>
    </w:p>
    <w:p>
      <w:pPr>
        <w:jc w:val="both"/>
      </w:pPr>
      <w:r>
        <w:rPr>
          <w:b/>
          <w:sz w:val="27"/>
        </w:rPr>
        <w:t>甲　　方：</w:t>
      </w:r>
      <w:r>
        <w:rPr>
          <w:sz w:val="27"/>
          <w:u w:val="single"/>
        </w:rPr>
        <w:t>　　　　　</w:t>
      </w:r>
    </w:p>
    <w:p>
      <w:pPr>
        <w:jc w:val="both"/>
      </w:pPr>
      <w:r>
        <w:rPr>
          <w:sz w:val="27"/>
        </w:rPr>
        <w:t>电　　话：</w:t>
      </w:r>
      <w:r>
        <w:rPr>
          <w:sz w:val="27"/>
          <w:u w:val="single"/>
        </w:rPr>
        <w:t>　　　　</w:t>
      </w:r>
      <w:r>
        <w:rPr>
          <w:sz w:val="27"/>
        </w:rPr>
        <w:t>　　传　　真：</w:t>
      </w:r>
      <w:r>
        <w:rPr>
          <w:sz w:val="27"/>
          <w:u w:val="single"/>
        </w:rPr>
        <w:t>　　　</w:t>
      </w:r>
      <w:r>
        <w:rPr>
          <w:sz w:val="27"/>
        </w:rPr>
        <w:t>　　地　　址：</w:t>
      </w:r>
      <w:r>
        <w:rPr>
          <w:sz w:val="27"/>
          <w:u w:val="single"/>
        </w:rPr>
        <w:t>　　　</w:t>
      </w:r>
    </w:p>
    <w:p>
      <w:pPr>
        <w:jc w:val="both"/>
      </w:pPr>
      <w:r>
        <w:rPr>
          <w:b/>
          <w:sz w:val="27"/>
        </w:rPr>
        <w:t>乙　　方：</w:t>
      </w:r>
      <w:r>
        <w:rPr>
          <w:sz w:val="27"/>
          <w:u w:val="single"/>
        </w:rPr>
        <w:t>　　　　　</w:t>
      </w:r>
    </w:p>
    <w:p>
      <w:pPr>
        <w:jc w:val="both"/>
      </w:pPr>
      <w:r>
        <w:rPr>
          <w:sz w:val="27"/>
        </w:rPr>
        <w:t>电　　话：</w:t>
      </w:r>
      <w:r>
        <w:rPr>
          <w:sz w:val="27"/>
          <w:u w:val="single"/>
        </w:rPr>
        <w:t>　　　　</w:t>
      </w:r>
      <w:r>
        <w:rPr>
          <w:sz w:val="27"/>
        </w:rPr>
        <w:t>　　传　　真：</w:t>
      </w:r>
      <w:r>
        <w:rPr>
          <w:sz w:val="27"/>
          <w:u w:val="single"/>
        </w:rPr>
        <w:t>　　　</w:t>
      </w:r>
      <w:r>
        <w:rPr>
          <w:sz w:val="27"/>
        </w:rPr>
        <w:t>　　地　　址：</w:t>
      </w:r>
      <w:r>
        <w:rPr>
          <w:sz w:val="27"/>
          <w:u w:val="single"/>
        </w:rPr>
        <w:t>　　　</w:t>
      </w:r>
    </w:p>
    <w:p>
      <w:pPr>
        <w:jc w:val="both"/>
      </w:pPr>
      <w:r>
        <w:rPr>
          <w:sz w:val="27"/>
        </w:rPr>
        <w:t xml:space="preserve"> </w:t>
      </w:r>
    </w:p>
    <w:p>
      <w:pPr>
        <w:ind w:firstLine="404"/>
        <w:jc w:val="both"/>
      </w:pPr>
    </w:p>
    <w:p>
      <w:pPr>
        <w:ind w:firstLine="420"/>
        <w:jc w:val="left"/>
      </w:pPr>
      <w:r>
        <w:rPr>
          <w:sz w:val="21"/>
        </w:rPr>
        <w:t>根据《中华人民共和国政府采购法》、《中华人民共和国民法典（合同编）》等法律法规的规定及</w:t>
      </w:r>
      <w:r>
        <w:rPr>
          <w:sz w:val="21"/>
          <w:u w:val="single"/>
        </w:rPr>
        <w:t>韶关市公安局</w:t>
      </w:r>
      <w:r>
        <w:rPr>
          <w:sz w:val="21"/>
          <w:u w:val="single"/>
        </w:rPr>
        <w:t>2023年度辅警服装采购项目</w:t>
      </w:r>
      <w:r>
        <w:rPr>
          <w:sz w:val="21"/>
        </w:rPr>
        <w:t>（项目编号：</w:t>
      </w:r>
      <w:r>
        <w:rPr>
          <w:sz w:val="21"/>
        </w:rPr>
        <w:t>SGJX230313HG）招标文件的要求和招标结果，经双方协商，本着平等互利和诚实信用的原则，一致同意签订如下合同。</w:t>
      </w:r>
    </w:p>
    <w:p>
      <w:pPr>
        <w:ind w:firstLine="422"/>
        <w:jc w:val="left"/>
      </w:pPr>
      <w:r>
        <w:rPr>
          <w:b/>
          <w:sz w:val="21"/>
        </w:rPr>
        <w:t>一、合同产品名称、品牌、技术参数、数量、单价等信息见下表：</w:t>
      </w:r>
    </w:p>
    <w:tbl>
      <w:tblPr>
        <w:tblW w:w="0" w:type="auto"/>
        <w:tblBorders>
          <w:top w:val="none" w:color="000000" w:sz="4"/>
          <w:left w:val="none" w:color="000000" w:sz="4"/>
          <w:bottom w:val="none" w:color="000000" w:sz="4"/>
          <w:right w:val="none" w:color="000000" w:sz="4"/>
          <w:insideH w:val="none"/>
          <w:insideV w:val="none"/>
        </w:tblBorders>
      </w:tblPr>
      <w:tblGrid>
        <w:gridCol w:w="754"/>
        <w:gridCol w:w="1600"/>
        <w:gridCol w:w="1112"/>
        <w:gridCol w:w="1552"/>
        <w:gridCol w:w="786"/>
        <w:gridCol w:w="745"/>
        <w:gridCol w:w="924"/>
        <w:gridCol w:w="828"/>
      </w:tblGrid>
      <w:tr>
        <w:tc>
          <w:tcPr>
            <w:tcW w:type="dxa" w:w="754"/>
            <w:tcBorders>
              <w:top w:val="single" w:color="000000" w:sz="4"/>
              <w:left w:val="single" w:color="000000" w:sz="4"/>
              <w:bottom w:val="single" w:color="000000" w:sz="4"/>
              <w:right w:val="single" w:color="000000" w:sz="4"/>
            </w:tcBorders>
            <w:vAlign w:val="top"/>
          </w:tcPr>
          <w:p>
            <w:pPr>
              <w:jc w:val="center"/>
            </w:pPr>
            <w:r>
              <w:rPr>
                <w:sz w:val="21"/>
              </w:rPr>
              <w:t>序号</w:t>
            </w:r>
          </w:p>
        </w:tc>
        <w:tc>
          <w:tcPr>
            <w:tcW w:type="dxa" w:w="1600"/>
            <w:tcBorders>
              <w:top w:val="single" w:color="000000" w:sz="4"/>
              <w:left w:val="none" w:color="000000" w:sz="4"/>
              <w:bottom w:val="single" w:color="000000" w:sz="4"/>
              <w:right w:val="single" w:color="000000" w:sz="4"/>
            </w:tcBorders>
            <w:vAlign w:val="top"/>
          </w:tcPr>
          <w:p>
            <w:pPr>
              <w:jc w:val="center"/>
            </w:pPr>
            <w:r>
              <w:rPr>
                <w:sz w:val="21"/>
              </w:rPr>
              <w:t>产品名称</w:t>
            </w:r>
          </w:p>
        </w:tc>
        <w:tc>
          <w:tcPr>
            <w:tcW w:type="dxa" w:w="1112"/>
            <w:tcBorders>
              <w:top w:val="single" w:color="000000" w:sz="4"/>
              <w:left w:val="none" w:color="000000" w:sz="4"/>
              <w:bottom w:val="single" w:color="000000" w:sz="4"/>
              <w:right w:val="single" w:color="000000" w:sz="4"/>
            </w:tcBorders>
            <w:vAlign w:val="top"/>
          </w:tcPr>
          <w:p>
            <w:pPr>
              <w:jc w:val="center"/>
            </w:pPr>
            <w:r>
              <w:rPr>
                <w:sz w:val="21"/>
              </w:rPr>
              <w:t>品牌、产地</w:t>
            </w:r>
          </w:p>
        </w:tc>
        <w:tc>
          <w:tcPr>
            <w:tcW w:type="dxa" w:w="1552"/>
            <w:tcBorders>
              <w:top w:val="single" w:color="000000" w:sz="4"/>
              <w:left w:val="none" w:color="000000" w:sz="4"/>
              <w:bottom w:val="single" w:color="000000" w:sz="4"/>
              <w:right w:val="single" w:color="000000" w:sz="4"/>
            </w:tcBorders>
            <w:vAlign w:val="top"/>
          </w:tcPr>
          <w:p>
            <w:pPr>
              <w:jc w:val="center"/>
            </w:pPr>
            <w:r>
              <w:rPr>
                <w:sz w:val="21"/>
              </w:rPr>
              <w:t>技术参数</w:t>
            </w:r>
          </w:p>
        </w:tc>
        <w:tc>
          <w:tcPr>
            <w:tcW w:type="dxa" w:w="786"/>
            <w:tcBorders>
              <w:top w:val="single" w:color="000000" w:sz="4"/>
              <w:left w:val="none" w:color="000000" w:sz="4"/>
              <w:bottom w:val="single" w:color="000000" w:sz="4"/>
              <w:right w:val="single" w:color="000000" w:sz="4"/>
            </w:tcBorders>
            <w:vAlign w:val="top"/>
          </w:tcPr>
          <w:p>
            <w:pPr>
              <w:jc w:val="center"/>
            </w:pPr>
            <w:r>
              <w:rPr>
                <w:sz w:val="21"/>
              </w:rPr>
              <w:t>数量</w:t>
            </w:r>
          </w:p>
        </w:tc>
        <w:tc>
          <w:tcPr>
            <w:tcW w:type="dxa" w:w="745"/>
            <w:tcBorders>
              <w:top w:val="single" w:color="000000" w:sz="4"/>
              <w:left w:val="none" w:color="000000" w:sz="4"/>
              <w:bottom w:val="single" w:color="000000" w:sz="4"/>
              <w:right w:val="single" w:color="000000" w:sz="4"/>
            </w:tcBorders>
            <w:vAlign w:val="top"/>
          </w:tcPr>
          <w:p>
            <w:pPr>
              <w:jc w:val="center"/>
            </w:pPr>
            <w:r>
              <w:rPr>
                <w:sz w:val="21"/>
              </w:rPr>
              <w:t>单价</w:t>
            </w:r>
          </w:p>
        </w:tc>
        <w:tc>
          <w:tcPr>
            <w:tcW w:type="dxa" w:w="924"/>
            <w:tcBorders>
              <w:top w:val="single" w:color="000000" w:sz="4"/>
              <w:left w:val="none" w:color="000000" w:sz="4"/>
              <w:bottom w:val="single" w:color="000000" w:sz="4"/>
              <w:right w:val="single" w:color="000000" w:sz="4"/>
            </w:tcBorders>
            <w:vAlign w:val="top"/>
          </w:tcPr>
          <w:p>
            <w:pPr>
              <w:jc w:val="center"/>
            </w:pPr>
            <w:r>
              <w:rPr>
                <w:sz w:val="21"/>
              </w:rPr>
              <w:t>总价</w:t>
            </w:r>
          </w:p>
        </w:tc>
        <w:tc>
          <w:tcPr>
            <w:tcW w:type="dxa" w:w="828"/>
            <w:tcBorders>
              <w:top w:val="single" w:color="000000" w:sz="4"/>
              <w:left w:val="none" w:color="000000" w:sz="4"/>
              <w:bottom w:val="single" w:color="000000" w:sz="4"/>
              <w:right w:val="single" w:color="000000" w:sz="4"/>
            </w:tcBorders>
            <w:vAlign w:val="top"/>
          </w:tcPr>
          <w:p>
            <w:pPr>
              <w:jc w:val="center"/>
            </w:pPr>
            <w:r>
              <w:rPr>
                <w:sz w:val="21"/>
              </w:rPr>
              <w:t>备注</w:t>
            </w:r>
          </w:p>
        </w:tc>
      </w:tr>
      <w:tr>
        <w:tc>
          <w:tcPr>
            <w:tcW w:type="dxa" w:w="754"/>
            <w:tcBorders>
              <w:top w:val="none" w:color="000000" w:sz="4"/>
              <w:left w:val="single" w:color="000000" w:sz="4"/>
              <w:bottom w:val="single" w:color="000000" w:sz="4"/>
              <w:right w:val="single" w:color="000000" w:sz="4"/>
            </w:tcBorders>
            <w:vAlign w:val="top"/>
          </w:tcPr>
          <w:p>
            <w:pPr>
              <w:jc w:val="center"/>
            </w:pPr>
          </w:p>
        </w:tc>
        <w:tc>
          <w:tcPr>
            <w:tcW w:type="dxa" w:w="1600"/>
            <w:tcBorders>
              <w:top w:val="none" w:color="000000" w:sz="4"/>
              <w:left w:val="none" w:color="000000" w:sz="4"/>
              <w:bottom w:val="single" w:color="000000" w:sz="4"/>
              <w:right w:val="single" w:color="000000" w:sz="4"/>
            </w:tcBorders>
            <w:vAlign w:val="top"/>
          </w:tcPr>
          <w:p>
            <w:pPr>
              <w:jc w:val="center"/>
            </w:pPr>
          </w:p>
        </w:tc>
        <w:tc>
          <w:tcPr>
            <w:tcW w:type="dxa" w:w="1112"/>
            <w:tcBorders>
              <w:top w:val="none" w:color="000000" w:sz="4"/>
              <w:left w:val="none" w:color="000000" w:sz="4"/>
              <w:bottom w:val="single" w:color="000000" w:sz="4"/>
              <w:right w:val="single" w:color="000000" w:sz="4"/>
            </w:tcBorders>
            <w:vAlign w:val="top"/>
          </w:tcPr>
          <w:p>
            <w:pPr>
              <w:jc w:val="center"/>
            </w:pPr>
          </w:p>
        </w:tc>
        <w:tc>
          <w:tcPr>
            <w:tcW w:type="dxa" w:w="1552"/>
            <w:tcBorders>
              <w:top w:val="none" w:color="000000" w:sz="4"/>
              <w:left w:val="none" w:color="000000" w:sz="4"/>
              <w:bottom w:val="single" w:color="000000" w:sz="4"/>
              <w:right w:val="single" w:color="000000" w:sz="4"/>
            </w:tcBorders>
            <w:vAlign w:val="top"/>
          </w:tcPr>
          <w:p>
            <w:pPr>
              <w:jc w:val="center"/>
            </w:pPr>
          </w:p>
        </w:tc>
        <w:tc>
          <w:tcPr>
            <w:tcW w:type="dxa" w:w="786"/>
            <w:tcBorders>
              <w:top w:val="none" w:color="000000" w:sz="4"/>
              <w:left w:val="none" w:color="000000" w:sz="4"/>
              <w:bottom w:val="single" w:color="000000" w:sz="4"/>
              <w:right w:val="single" w:color="000000" w:sz="4"/>
            </w:tcBorders>
            <w:vAlign w:val="top"/>
          </w:tcPr>
          <w:p>
            <w:pPr>
              <w:jc w:val="center"/>
            </w:pPr>
          </w:p>
        </w:tc>
        <w:tc>
          <w:tcPr>
            <w:tcW w:type="dxa" w:w="745"/>
            <w:tcBorders>
              <w:top w:val="none" w:color="000000" w:sz="4"/>
              <w:left w:val="none" w:color="000000" w:sz="4"/>
              <w:bottom w:val="single" w:color="000000" w:sz="4"/>
              <w:right w:val="single" w:color="000000" w:sz="4"/>
            </w:tcBorders>
            <w:vAlign w:val="top"/>
          </w:tcPr>
          <w:p>
            <w:pPr>
              <w:jc w:val="center"/>
            </w:pPr>
          </w:p>
        </w:tc>
        <w:tc>
          <w:tcPr>
            <w:tcW w:type="dxa" w:w="924"/>
            <w:tcBorders>
              <w:top w:val="none" w:color="000000" w:sz="4"/>
              <w:left w:val="none" w:color="000000" w:sz="4"/>
              <w:bottom w:val="single" w:color="000000" w:sz="4"/>
              <w:right w:val="single" w:color="000000" w:sz="4"/>
            </w:tcBorders>
            <w:vAlign w:val="top"/>
          </w:tcPr>
          <w:p>
            <w:pPr>
              <w:jc w:val="center"/>
            </w:pPr>
          </w:p>
        </w:tc>
        <w:tc>
          <w:tcPr>
            <w:tcW w:type="dxa" w:w="828"/>
            <w:tcBorders>
              <w:top w:val="none" w:color="000000" w:sz="4"/>
              <w:left w:val="none" w:color="000000" w:sz="4"/>
              <w:bottom w:val="single" w:color="000000" w:sz="4"/>
              <w:right w:val="single" w:color="000000" w:sz="4"/>
            </w:tcBorders>
            <w:vAlign w:val="top"/>
          </w:tcPr>
          <w:p>
            <w:pPr>
              <w:jc w:val="center"/>
            </w:pPr>
          </w:p>
        </w:tc>
      </w:tr>
      <w:tr>
        <w:tc>
          <w:tcPr>
            <w:tcW w:type="dxa" w:w="754"/>
            <w:tcBorders>
              <w:top w:val="none" w:color="000000" w:sz="4"/>
              <w:left w:val="single" w:color="000000" w:sz="4"/>
              <w:bottom w:val="single" w:color="000000" w:sz="4"/>
              <w:right w:val="single" w:color="000000" w:sz="4"/>
            </w:tcBorders>
            <w:vAlign w:val="top"/>
          </w:tcPr>
          <w:p>
            <w:pPr>
              <w:jc w:val="center"/>
            </w:pPr>
          </w:p>
        </w:tc>
        <w:tc>
          <w:tcPr>
            <w:tcW w:type="dxa" w:w="1600"/>
            <w:tcBorders>
              <w:top w:val="none" w:color="000000" w:sz="4"/>
              <w:left w:val="none" w:color="000000" w:sz="4"/>
              <w:bottom w:val="single" w:color="000000" w:sz="4"/>
              <w:right w:val="single" w:color="000000" w:sz="4"/>
            </w:tcBorders>
            <w:vAlign w:val="top"/>
          </w:tcPr>
          <w:p>
            <w:pPr>
              <w:jc w:val="center"/>
            </w:pPr>
          </w:p>
        </w:tc>
        <w:tc>
          <w:tcPr>
            <w:tcW w:type="dxa" w:w="1112"/>
            <w:tcBorders>
              <w:top w:val="none" w:color="000000" w:sz="4"/>
              <w:left w:val="none" w:color="000000" w:sz="4"/>
              <w:bottom w:val="single" w:color="000000" w:sz="4"/>
              <w:right w:val="single" w:color="000000" w:sz="4"/>
            </w:tcBorders>
            <w:vAlign w:val="top"/>
          </w:tcPr>
          <w:p>
            <w:pPr>
              <w:jc w:val="center"/>
            </w:pPr>
          </w:p>
        </w:tc>
        <w:tc>
          <w:tcPr>
            <w:tcW w:type="dxa" w:w="1552"/>
            <w:tcBorders>
              <w:top w:val="none" w:color="000000" w:sz="4"/>
              <w:left w:val="none" w:color="000000" w:sz="4"/>
              <w:bottom w:val="single" w:color="000000" w:sz="4"/>
              <w:right w:val="single" w:color="000000" w:sz="4"/>
            </w:tcBorders>
            <w:vAlign w:val="top"/>
          </w:tcPr>
          <w:p>
            <w:pPr>
              <w:jc w:val="center"/>
            </w:pPr>
          </w:p>
        </w:tc>
        <w:tc>
          <w:tcPr>
            <w:tcW w:type="dxa" w:w="786"/>
            <w:tcBorders>
              <w:top w:val="none" w:color="000000" w:sz="4"/>
              <w:left w:val="none" w:color="000000" w:sz="4"/>
              <w:bottom w:val="single" w:color="000000" w:sz="4"/>
              <w:right w:val="single" w:color="000000" w:sz="4"/>
            </w:tcBorders>
            <w:vAlign w:val="top"/>
          </w:tcPr>
          <w:p>
            <w:pPr>
              <w:jc w:val="center"/>
            </w:pPr>
          </w:p>
        </w:tc>
        <w:tc>
          <w:tcPr>
            <w:tcW w:type="dxa" w:w="745"/>
            <w:tcBorders>
              <w:top w:val="none" w:color="000000" w:sz="4"/>
              <w:left w:val="none" w:color="000000" w:sz="4"/>
              <w:bottom w:val="single" w:color="000000" w:sz="4"/>
              <w:right w:val="single" w:color="000000" w:sz="4"/>
            </w:tcBorders>
            <w:vAlign w:val="top"/>
          </w:tcPr>
          <w:p>
            <w:pPr>
              <w:jc w:val="center"/>
            </w:pPr>
          </w:p>
        </w:tc>
        <w:tc>
          <w:tcPr>
            <w:tcW w:type="dxa" w:w="924"/>
            <w:tcBorders>
              <w:top w:val="none" w:color="000000" w:sz="4"/>
              <w:left w:val="none" w:color="000000" w:sz="4"/>
              <w:bottom w:val="single" w:color="000000" w:sz="4"/>
              <w:right w:val="single" w:color="000000" w:sz="4"/>
            </w:tcBorders>
            <w:vAlign w:val="top"/>
          </w:tcPr>
          <w:p>
            <w:pPr>
              <w:jc w:val="center"/>
            </w:pPr>
          </w:p>
        </w:tc>
        <w:tc>
          <w:tcPr>
            <w:tcW w:type="dxa" w:w="828"/>
            <w:tcBorders>
              <w:top w:val="none" w:color="000000" w:sz="4"/>
              <w:left w:val="none" w:color="000000" w:sz="4"/>
              <w:bottom w:val="single" w:color="000000" w:sz="4"/>
              <w:right w:val="single" w:color="000000" w:sz="4"/>
            </w:tcBorders>
            <w:vAlign w:val="top"/>
          </w:tcPr>
          <w:p>
            <w:pPr>
              <w:jc w:val="center"/>
            </w:pPr>
          </w:p>
        </w:tc>
      </w:tr>
      <w:tr>
        <w:tc>
          <w:tcPr>
            <w:tcW w:type="dxa" w:w="754"/>
            <w:tcBorders>
              <w:top w:val="none" w:color="000000" w:sz="4"/>
              <w:left w:val="single" w:color="000000" w:sz="4"/>
              <w:bottom w:val="single" w:color="000000" w:sz="4"/>
              <w:right w:val="single" w:color="000000" w:sz="4"/>
            </w:tcBorders>
            <w:vAlign w:val="top"/>
          </w:tcPr>
          <w:p>
            <w:pPr>
              <w:jc w:val="center"/>
            </w:pPr>
          </w:p>
        </w:tc>
        <w:tc>
          <w:tcPr>
            <w:tcW w:type="dxa" w:w="1600"/>
            <w:tcBorders>
              <w:top w:val="none" w:color="000000" w:sz="4"/>
              <w:left w:val="none" w:color="000000" w:sz="4"/>
              <w:bottom w:val="single" w:color="000000" w:sz="4"/>
              <w:right w:val="single" w:color="000000" w:sz="4"/>
            </w:tcBorders>
            <w:vAlign w:val="top"/>
          </w:tcPr>
          <w:p>
            <w:pPr>
              <w:jc w:val="center"/>
            </w:pPr>
          </w:p>
        </w:tc>
        <w:tc>
          <w:tcPr>
            <w:tcW w:type="dxa" w:w="1112"/>
            <w:tcBorders>
              <w:top w:val="none" w:color="000000" w:sz="4"/>
              <w:left w:val="none" w:color="000000" w:sz="4"/>
              <w:bottom w:val="single" w:color="000000" w:sz="4"/>
              <w:right w:val="single" w:color="000000" w:sz="4"/>
            </w:tcBorders>
            <w:vAlign w:val="top"/>
          </w:tcPr>
          <w:p>
            <w:pPr>
              <w:jc w:val="center"/>
            </w:pPr>
          </w:p>
        </w:tc>
        <w:tc>
          <w:tcPr>
            <w:tcW w:type="dxa" w:w="1552"/>
            <w:tcBorders>
              <w:top w:val="none" w:color="000000" w:sz="4"/>
              <w:left w:val="none" w:color="000000" w:sz="4"/>
              <w:bottom w:val="single" w:color="000000" w:sz="4"/>
              <w:right w:val="single" w:color="000000" w:sz="4"/>
            </w:tcBorders>
            <w:vAlign w:val="top"/>
          </w:tcPr>
          <w:p>
            <w:pPr>
              <w:jc w:val="center"/>
            </w:pPr>
          </w:p>
        </w:tc>
        <w:tc>
          <w:tcPr>
            <w:tcW w:type="dxa" w:w="786"/>
            <w:tcBorders>
              <w:top w:val="none" w:color="000000" w:sz="4"/>
              <w:left w:val="none" w:color="000000" w:sz="4"/>
              <w:bottom w:val="single" w:color="000000" w:sz="4"/>
              <w:right w:val="single" w:color="000000" w:sz="4"/>
            </w:tcBorders>
            <w:vAlign w:val="top"/>
          </w:tcPr>
          <w:p>
            <w:pPr>
              <w:jc w:val="center"/>
            </w:pPr>
          </w:p>
        </w:tc>
        <w:tc>
          <w:tcPr>
            <w:tcW w:type="dxa" w:w="745"/>
            <w:tcBorders>
              <w:top w:val="none" w:color="000000" w:sz="4"/>
              <w:left w:val="none" w:color="000000" w:sz="4"/>
              <w:bottom w:val="single" w:color="000000" w:sz="4"/>
              <w:right w:val="single" w:color="000000" w:sz="4"/>
            </w:tcBorders>
            <w:vAlign w:val="top"/>
          </w:tcPr>
          <w:p>
            <w:pPr>
              <w:jc w:val="center"/>
            </w:pPr>
          </w:p>
        </w:tc>
        <w:tc>
          <w:tcPr>
            <w:tcW w:type="dxa" w:w="924"/>
            <w:tcBorders>
              <w:top w:val="none" w:color="000000" w:sz="4"/>
              <w:left w:val="none" w:color="000000" w:sz="4"/>
              <w:bottom w:val="single" w:color="000000" w:sz="4"/>
              <w:right w:val="single" w:color="000000" w:sz="4"/>
            </w:tcBorders>
            <w:vAlign w:val="top"/>
          </w:tcPr>
          <w:p>
            <w:pPr>
              <w:jc w:val="center"/>
            </w:pPr>
          </w:p>
        </w:tc>
        <w:tc>
          <w:tcPr>
            <w:tcW w:type="dxa" w:w="828"/>
            <w:tcBorders>
              <w:top w:val="none" w:color="000000" w:sz="4"/>
              <w:left w:val="none" w:color="000000" w:sz="4"/>
              <w:bottom w:val="single" w:color="000000" w:sz="4"/>
              <w:right w:val="single" w:color="000000" w:sz="4"/>
            </w:tcBorders>
            <w:vAlign w:val="top"/>
          </w:tcPr>
          <w:p>
            <w:pPr>
              <w:jc w:val="center"/>
            </w:pPr>
          </w:p>
        </w:tc>
      </w:tr>
      <w:tr>
        <w:tc>
          <w:tcPr>
            <w:tcW w:type="dxa" w:w="754"/>
            <w:tcBorders>
              <w:top w:val="none" w:color="000000" w:sz="4"/>
              <w:left w:val="single" w:color="000000" w:sz="4"/>
              <w:bottom w:val="single" w:color="000000" w:sz="4"/>
              <w:right w:val="single" w:color="000000" w:sz="4"/>
            </w:tcBorders>
            <w:vAlign w:val="top"/>
          </w:tcPr>
          <w:p>
            <w:pPr>
              <w:jc w:val="center"/>
            </w:pPr>
            <w:r>
              <w:rPr>
                <w:sz w:val="21"/>
              </w:rPr>
              <w:t>...</w:t>
            </w:r>
          </w:p>
        </w:tc>
        <w:tc>
          <w:tcPr>
            <w:tcW w:type="dxa" w:w="1600"/>
            <w:tcBorders>
              <w:top w:val="none" w:color="000000" w:sz="4"/>
              <w:left w:val="none" w:color="000000" w:sz="4"/>
              <w:bottom w:val="single" w:color="000000" w:sz="4"/>
              <w:right w:val="single" w:color="000000" w:sz="4"/>
            </w:tcBorders>
            <w:vAlign w:val="top"/>
          </w:tcPr>
          <w:p>
            <w:pPr>
              <w:jc w:val="center"/>
            </w:pPr>
          </w:p>
        </w:tc>
        <w:tc>
          <w:tcPr>
            <w:tcW w:type="dxa" w:w="1112"/>
            <w:tcBorders>
              <w:top w:val="none" w:color="000000" w:sz="4"/>
              <w:left w:val="none" w:color="000000" w:sz="4"/>
              <w:bottom w:val="single" w:color="000000" w:sz="4"/>
              <w:right w:val="single" w:color="000000" w:sz="4"/>
            </w:tcBorders>
            <w:vAlign w:val="top"/>
          </w:tcPr>
          <w:p>
            <w:pPr>
              <w:jc w:val="center"/>
            </w:pPr>
          </w:p>
        </w:tc>
        <w:tc>
          <w:tcPr>
            <w:tcW w:type="dxa" w:w="1552"/>
            <w:tcBorders>
              <w:top w:val="none" w:color="000000" w:sz="4"/>
              <w:left w:val="none" w:color="000000" w:sz="4"/>
              <w:bottom w:val="single" w:color="000000" w:sz="4"/>
              <w:right w:val="single" w:color="000000" w:sz="4"/>
            </w:tcBorders>
            <w:vAlign w:val="top"/>
          </w:tcPr>
          <w:p>
            <w:pPr>
              <w:jc w:val="center"/>
            </w:pPr>
          </w:p>
        </w:tc>
        <w:tc>
          <w:tcPr>
            <w:tcW w:type="dxa" w:w="786"/>
            <w:tcBorders>
              <w:top w:val="none" w:color="000000" w:sz="4"/>
              <w:left w:val="none" w:color="000000" w:sz="4"/>
              <w:bottom w:val="single" w:color="000000" w:sz="4"/>
              <w:right w:val="single" w:color="000000" w:sz="4"/>
            </w:tcBorders>
            <w:vAlign w:val="top"/>
          </w:tcPr>
          <w:p>
            <w:pPr>
              <w:jc w:val="center"/>
            </w:pPr>
          </w:p>
        </w:tc>
        <w:tc>
          <w:tcPr>
            <w:tcW w:type="dxa" w:w="745"/>
            <w:tcBorders>
              <w:top w:val="none" w:color="000000" w:sz="4"/>
              <w:left w:val="none" w:color="000000" w:sz="4"/>
              <w:bottom w:val="single" w:color="000000" w:sz="4"/>
              <w:right w:val="single" w:color="000000" w:sz="4"/>
            </w:tcBorders>
            <w:vAlign w:val="top"/>
          </w:tcPr>
          <w:p>
            <w:pPr>
              <w:jc w:val="center"/>
            </w:pPr>
          </w:p>
        </w:tc>
        <w:tc>
          <w:tcPr>
            <w:tcW w:type="dxa" w:w="924"/>
            <w:tcBorders>
              <w:top w:val="none" w:color="000000" w:sz="4"/>
              <w:left w:val="none" w:color="000000" w:sz="4"/>
              <w:bottom w:val="single" w:color="000000" w:sz="4"/>
              <w:right w:val="single" w:color="000000" w:sz="4"/>
            </w:tcBorders>
            <w:vAlign w:val="top"/>
          </w:tcPr>
          <w:p>
            <w:pPr>
              <w:jc w:val="center"/>
            </w:pPr>
          </w:p>
        </w:tc>
        <w:tc>
          <w:tcPr>
            <w:tcW w:type="dxa" w:w="828"/>
            <w:tcBorders>
              <w:top w:val="none" w:color="000000" w:sz="4"/>
              <w:left w:val="none" w:color="000000" w:sz="4"/>
              <w:bottom w:val="single" w:color="000000" w:sz="4"/>
              <w:right w:val="single" w:color="000000" w:sz="4"/>
            </w:tcBorders>
            <w:vAlign w:val="top"/>
          </w:tcPr>
          <w:p>
            <w:pPr>
              <w:jc w:val="center"/>
            </w:pPr>
          </w:p>
        </w:tc>
      </w:tr>
    </w:tbl>
    <w:p>
      <w:pPr>
        <w:ind w:firstLine="420"/>
        <w:jc w:val="left"/>
      </w:pPr>
      <w:r>
        <w:rPr>
          <w:sz w:val="21"/>
        </w:rPr>
        <w:t>注：产品名称内容必须与投标文件中产品名称内容一致。</w:t>
      </w:r>
    </w:p>
    <w:p>
      <w:pPr>
        <w:ind w:firstLine="422"/>
        <w:jc w:val="left"/>
      </w:pPr>
      <w:r>
        <w:rPr>
          <w:b/>
          <w:sz w:val="21"/>
        </w:rPr>
        <w:t>二、合同金额：</w:t>
      </w:r>
      <w:r>
        <w:rPr>
          <w:sz w:val="21"/>
        </w:rPr>
        <w:t>（大写）：</w:t>
      </w:r>
      <w:r>
        <w:rPr>
          <w:sz w:val="21"/>
        </w:rPr>
        <w:t>_________________元（￥_______________）人民币。该价格人民币含税全包价，包括货物、检测、运输、验收、售后、各项税费及合同实施过程中不可预见费用等。</w:t>
      </w:r>
    </w:p>
    <w:p>
      <w:pPr>
        <w:ind w:firstLine="422"/>
        <w:jc w:val="left"/>
      </w:pPr>
      <w:r>
        <w:rPr>
          <w:b/>
          <w:sz w:val="21"/>
        </w:rPr>
        <w:t>三、交货期：</w:t>
      </w:r>
      <w:r>
        <w:rPr>
          <w:sz w:val="21"/>
        </w:rPr>
        <w:t>自合同签订之日起，至</w:t>
      </w:r>
      <w:r>
        <w:rPr>
          <w:sz w:val="21"/>
        </w:rPr>
        <w:t>2023年12月31日止。在每个批次下单后30个日历天内完成相应货物的供货、配送、运输和验收，并交付给甲方正常使用。</w:t>
      </w:r>
    </w:p>
    <w:p>
      <w:pPr>
        <w:ind w:firstLine="422"/>
        <w:jc w:val="left"/>
      </w:pPr>
      <w:r>
        <w:rPr>
          <w:b/>
          <w:sz w:val="21"/>
        </w:rPr>
        <w:t>四、商务要求</w:t>
      </w:r>
    </w:p>
    <w:p>
      <w:pPr>
        <w:ind w:firstLine="422"/>
        <w:jc w:val="both"/>
      </w:pPr>
      <w:r>
        <w:rPr>
          <w:b/>
          <w:sz w:val="21"/>
        </w:rPr>
        <w:t>（一）标的提供的地点：</w:t>
      </w:r>
      <w:r>
        <w:rPr>
          <w:sz w:val="21"/>
        </w:rPr>
        <w:t>甲方指定地点。</w:t>
      </w:r>
    </w:p>
    <w:p>
      <w:pPr>
        <w:ind w:firstLine="422"/>
        <w:jc w:val="both"/>
      </w:pPr>
      <w:r>
        <w:rPr>
          <w:b/>
          <w:sz w:val="21"/>
        </w:rPr>
        <w:t>（二）付款方式</w:t>
      </w:r>
    </w:p>
    <w:p>
      <w:pPr>
        <w:ind w:firstLine="420"/>
        <w:jc w:val="both"/>
      </w:pPr>
      <w:r>
        <w:rPr>
          <w:sz w:val="21"/>
        </w:rPr>
        <w:t>1期：支付比例30%,合同签订后，甲方在5个工作日内按合同总价的30%支付项目预付款。</w:t>
      </w:r>
    </w:p>
    <w:p>
      <w:pPr>
        <w:ind w:firstLine="420"/>
        <w:jc w:val="both"/>
      </w:pPr>
      <w:r>
        <w:rPr>
          <w:sz w:val="21"/>
        </w:rPr>
        <w:t>2期：支付比例70%,年度内，甲方根据批次服装采购数量，在每批次货物提交并验收合格后10个工作日内，支付相应批次金额，直至合同金额的100%执行完毕。【注：1、甲方在年度内根据本单位辅警招录工作计划，不定期开展辅警服装采购。2、乙方凭以下有效文件与甲方结算：（1）合同；（2）乙方开具的正式发票；（3）验收报告（加盖甲方公章，预付款除外）；（4）中标通知书。3、因甲方使用的是财政资金，甲方在前款规定的付款时间为向政府采购支付部门提出办理财政支付申请手续的时间（不含政府财政支付部门审核的时间），在规定时间内提出支付申请手续后，即视为甲方已经按期支付。】</w:t>
      </w:r>
    </w:p>
    <w:p>
      <w:pPr>
        <w:ind w:firstLine="422"/>
        <w:jc w:val="both"/>
      </w:pPr>
      <w:r>
        <w:rPr>
          <w:b/>
          <w:sz w:val="21"/>
        </w:rPr>
        <w:t>（三）验收要求</w:t>
      </w:r>
    </w:p>
    <w:p>
      <w:pPr>
        <w:ind w:firstLine="420"/>
        <w:jc w:val="both"/>
      </w:pPr>
      <w:r>
        <w:rPr>
          <w:sz w:val="21"/>
        </w:rPr>
        <w:t>1期：到货后甲方应当现场抽检货物，如需检测机构检测的，检测费用由乙方支付。货物检测结果有任何一项参数无达到本次招标服装品种的参数要求的，如商检或产品测试中发现产品性能指标或功能上不符合招标文件和合同要求时，将被看作性能不合格，甲方有权要求更换或拒收，甚至取消其供货资格并处以罚款。</w:t>
      </w:r>
    </w:p>
    <w:p>
      <w:pPr>
        <w:ind w:firstLine="422"/>
        <w:jc w:val="both"/>
      </w:pPr>
      <w:r>
        <w:rPr>
          <w:b/>
          <w:sz w:val="21"/>
        </w:rPr>
        <w:t>（四）供货要求</w:t>
      </w:r>
    </w:p>
    <w:p>
      <w:pPr>
        <w:ind w:firstLine="420"/>
        <w:jc w:val="both"/>
      </w:pPr>
      <w:r>
        <w:rPr>
          <w:sz w:val="21"/>
        </w:rPr>
        <w:t>1、交货期：自合同签订之日起，至2023年12月31日止。在每个批次下单后30个日历天内完成相应货物的供货、配送、运输和验收，并交付给甲方正常使用。</w:t>
      </w:r>
    </w:p>
    <w:p>
      <w:pPr>
        <w:ind w:firstLine="420"/>
        <w:jc w:val="both"/>
      </w:pPr>
      <w:r>
        <w:rPr>
          <w:sz w:val="21"/>
        </w:rPr>
        <w:t>2、交货地点：甲方指定地点。</w:t>
      </w:r>
    </w:p>
    <w:p>
      <w:pPr>
        <w:ind w:firstLine="420"/>
        <w:jc w:val="both"/>
      </w:pPr>
      <w:r>
        <w:rPr>
          <w:sz w:val="21"/>
        </w:rPr>
        <w:t>3、所有货物均须由乙方免费送货上门。</w:t>
      </w:r>
    </w:p>
    <w:p>
      <w:pPr>
        <w:ind w:firstLine="420"/>
        <w:jc w:val="both"/>
      </w:pPr>
      <w:r>
        <w:rPr>
          <w:sz w:val="21"/>
        </w:rPr>
        <w:t>4、衣服的包装和发运必须符合货物特性要求。</w:t>
      </w:r>
    </w:p>
    <w:p>
      <w:pPr>
        <w:ind w:firstLine="420"/>
        <w:jc w:val="both"/>
      </w:pPr>
      <w:r>
        <w:rPr>
          <w:sz w:val="21"/>
        </w:rPr>
        <w:t>5、为了保证服装在长途运输和装卸过程中的安全，服装包装应符合国家或行业标准规定。由于包装不善导致服装失缺或损坏，由乙方承担一切责任。</w:t>
      </w:r>
    </w:p>
    <w:p>
      <w:pPr>
        <w:ind w:firstLine="420"/>
        <w:jc w:val="both"/>
      </w:pPr>
      <w:r>
        <w:rPr>
          <w:sz w:val="21"/>
        </w:rPr>
        <w:t>6、包装必须与运输方式相适应，包装方式的确定及包装费用均由乙方负责，由于不适当的包装造成货物在运输过程中有任何损坏由乙方负责。乙方负责设备的运输、装卸等一切相关费用。</w:t>
      </w:r>
    </w:p>
    <w:p>
      <w:pPr>
        <w:ind w:firstLine="420"/>
        <w:jc w:val="both"/>
      </w:pPr>
      <w:r>
        <w:rPr>
          <w:sz w:val="21"/>
        </w:rPr>
        <w:t>7、在交货过程中，如发现有质量不合格或破损的产品，乙方负责免费更换。</w:t>
      </w:r>
    </w:p>
    <w:p>
      <w:pPr>
        <w:ind w:firstLine="422"/>
        <w:jc w:val="both"/>
      </w:pPr>
      <w:r>
        <w:rPr>
          <w:b/>
          <w:sz w:val="21"/>
        </w:rPr>
        <w:t>（五）服装要求</w:t>
      </w:r>
    </w:p>
    <w:p>
      <w:pPr>
        <w:ind w:firstLine="420"/>
        <w:jc w:val="both"/>
      </w:pPr>
      <w:r>
        <w:rPr>
          <w:sz w:val="21"/>
        </w:rPr>
        <w:t>1、本次采购服装的尺码、尺寸以乙方在中标后到甲方单位为工作人员所量尺码、尺寸为准。</w:t>
      </w:r>
    </w:p>
    <w:p>
      <w:pPr>
        <w:ind w:firstLine="420"/>
        <w:jc w:val="both"/>
      </w:pPr>
      <w:r>
        <w:rPr>
          <w:sz w:val="21"/>
        </w:rPr>
        <w:t>2、乙方必须保证在采购周期内所生产供应的制服不使用有毒，过敏的染料及化学用剂，并能经多次洗擦而不褪色，不易起毛、不易褶皱、无裂缝、无走纱、无走线、不变形、耐洗、耐磨；服装配件不易脱落、破损。</w:t>
      </w:r>
    </w:p>
    <w:p>
      <w:pPr>
        <w:ind w:firstLine="422"/>
        <w:jc w:val="both"/>
      </w:pPr>
      <w:r>
        <w:rPr>
          <w:b/>
          <w:sz w:val="21"/>
        </w:rPr>
        <w:t>（六）售后服务</w:t>
      </w:r>
    </w:p>
    <w:p>
      <w:pPr>
        <w:ind w:firstLine="420"/>
        <w:jc w:val="both"/>
      </w:pPr>
      <w:r>
        <w:rPr>
          <w:sz w:val="21"/>
        </w:rPr>
        <w:t>1、质量保证期（即质保期）为一年，自货物验收合格之日起计算。质保期内实行三包免费服务，即对不符合质量标准的货物包退、包换、包修整。质量保证期内发生的质量问题，由乙方负责免费解决（因甲方使用不当或其他人为因素造成的故障除外）。</w:t>
      </w:r>
    </w:p>
    <w:p>
      <w:pPr>
        <w:ind w:firstLine="420"/>
        <w:jc w:val="both"/>
      </w:pPr>
      <w:r>
        <w:rPr>
          <w:sz w:val="21"/>
        </w:rPr>
        <w:t>2、质保期内发生质量问题的，接甲方通知2小时内给予答复，5个工作日内履行补购、换购，确保所提供的货物合格率达到100%，属于质量问题的由乙方方负责包修、包退、包换；属于人为损坏的乙方可提供维修服务，只收取工料费。</w:t>
      </w:r>
    </w:p>
    <w:p>
      <w:pPr>
        <w:ind w:firstLine="422"/>
        <w:jc w:val="left"/>
      </w:pPr>
      <w:r>
        <w:rPr>
          <w:b/>
          <w:sz w:val="21"/>
        </w:rPr>
        <w:t>五、保密</w:t>
      </w:r>
    </w:p>
    <w:p>
      <w:pPr>
        <w:ind w:firstLine="420"/>
        <w:jc w:val="both"/>
      </w:pPr>
      <w:r>
        <w:rPr>
          <w:sz w:val="21"/>
        </w:rPr>
        <w:t>1、未事先得到甲方书面同意，乙方不得将涉及服务的任何保密资料透露或以其他方式提供给合同以外的其他方或乙方内部与本项目合同无关的任何人员，乙方不得对保密信息进行拷贝或抄写。</w:t>
      </w:r>
    </w:p>
    <w:p>
      <w:pPr>
        <w:ind w:firstLine="420"/>
        <w:jc w:val="both"/>
      </w:pPr>
      <w:r>
        <w:rPr>
          <w:sz w:val="21"/>
        </w:rPr>
        <w:t>2、乙方在合同履行期间知悉的甲方秘密（包括业务信息在内），同样负有保密责任。</w:t>
      </w:r>
    </w:p>
    <w:p>
      <w:pPr>
        <w:ind w:firstLine="420"/>
        <w:jc w:val="both"/>
      </w:pPr>
      <w:r>
        <w:rPr>
          <w:sz w:val="21"/>
        </w:rPr>
        <w:t>3、乙方的保密责任不因合同的终止而终止，保密期限：永久（除非甲方将有关信息向社会公开）。</w:t>
      </w:r>
    </w:p>
    <w:p>
      <w:pPr>
        <w:ind w:firstLine="420"/>
        <w:jc w:val="both"/>
      </w:pPr>
      <w:r>
        <w:rPr>
          <w:sz w:val="21"/>
        </w:rPr>
        <w:t>4、甲方对乙方的技术及商业机密予以保密。</w:t>
      </w:r>
    </w:p>
    <w:p>
      <w:pPr>
        <w:ind w:firstLine="420"/>
        <w:jc w:val="both"/>
      </w:pPr>
      <w:r>
        <w:rPr>
          <w:sz w:val="21"/>
        </w:rPr>
        <w:t>5、如乙方未履行上述保密条款，需承担相应的法律责任。</w:t>
      </w:r>
    </w:p>
    <w:p>
      <w:pPr>
        <w:ind w:firstLine="422"/>
        <w:jc w:val="both"/>
      </w:pPr>
      <w:r>
        <w:rPr>
          <w:b/>
          <w:sz w:val="21"/>
        </w:rPr>
        <w:t>六、争端的解决</w:t>
      </w:r>
    </w:p>
    <w:p>
      <w:pPr>
        <w:ind w:firstLine="420"/>
        <w:jc w:val="both"/>
      </w:pPr>
      <w:r>
        <w:rPr>
          <w:sz w:val="21"/>
        </w:rPr>
        <w:t>双方对质量有争议，如需将货物送至由双方认可或共同摇珠选定的具有资质的质量检测机构检测的，若检测结果合格，检测费用由甲方支付；若检测结果不合格，检测费用由乙方负责支付。合同执行过程中发生的任何争议，如双方不能通过友好协商解决，任何一方均可向甲方所在地有管辖权的人民法院提起诉讼。</w:t>
      </w:r>
    </w:p>
    <w:p>
      <w:pPr>
        <w:ind w:firstLine="422"/>
        <w:jc w:val="both"/>
      </w:pPr>
      <w:r>
        <w:rPr>
          <w:b/>
          <w:sz w:val="21"/>
        </w:rPr>
        <w:t>七、不可抗力</w:t>
      </w:r>
    </w:p>
    <w:p>
      <w:pPr>
        <w:ind w:firstLine="420"/>
        <w:jc w:val="both"/>
      </w:pPr>
      <w:r>
        <w:rPr>
          <w:sz w:val="21"/>
        </w:rPr>
        <w:t>任何一方由于不可抗力原因不能履行合同时，应在不可抗力事件发生后</w:t>
      </w:r>
      <w:r>
        <w:rPr>
          <w:sz w:val="21"/>
        </w:rPr>
        <w:t>1日内向对方通报，以减轻可能给对方造成的损失，在取得有关机构的不可抗力证明或双方谅解确认后，允许延期履行或修订合同，并根据情况可部分或全部免于承担违约责任。</w:t>
      </w:r>
    </w:p>
    <w:p>
      <w:pPr>
        <w:ind w:firstLine="422"/>
        <w:jc w:val="both"/>
      </w:pPr>
      <w:r>
        <w:rPr>
          <w:b/>
          <w:sz w:val="21"/>
        </w:rPr>
        <w:t>八、其它</w:t>
      </w:r>
    </w:p>
    <w:p>
      <w:pPr>
        <w:ind w:firstLine="420"/>
        <w:jc w:val="both"/>
      </w:pPr>
      <w:r>
        <w:rPr>
          <w:sz w:val="21"/>
        </w:rPr>
        <w:t>1、本合同所有附件、采购文件、投标文件、中标通知书通知书均为合同的有效组成部分，与本合同具有同等法律效力。</w:t>
      </w:r>
    </w:p>
    <w:p>
      <w:pPr>
        <w:ind w:firstLine="420"/>
        <w:jc w:val="both"/>
      </w:pPr>
      <w:r>
        <w:rPr>
          <w:sz w:val="21"/>
        </w:rPr>
        <w:t>2、在执行本合同的过程中，所有经双方签署确认的文件（包括会议纪要、补充协议、往来信函）即成为本合同的有效组成部分。</w:t>
      </w:r>
    </w:p>
    <w:p>
      <w:pPr>
        <w:ind w:firstLine="420"/>
        <w:jc w:val="both"/>
      </w:pPr>
      <w:r>
        <w:rPr>
          <w:sz w:val="21"/>
        </w:rPr>
        <w:t>3、如一方地址、电话、传真号码有变更，应在变更当日内书面通知对方，否则，应承担相应责任。</w:t>
      </w:r>
    </w:p>
    <w:p>
      <w:pPr>
        <w:ind w:firstLine="420"/>
        <w:jc w:val="both"/>
      </w:pPr>
      <w:r>
        <w:rPr>
          <w:sz w:val="21"/>
        </w:rPr>
        <w:t>4、乙方不得转让或分包其应履行的合同项下的义务，一经发现，甲方有权单方面终止合同，并没收违约所得收益，追究乙方相应责任。</w:t>
      </w:r>
    </w:p>
    <w:p>
      <w:pPr>
        <w:ind w:firstLine="420"/>
        <w:jc w:val="both"/>
      </w:pPr>
      <w:r>
        <w:rPr>
          <w:sz w:val="21"/>
        </w:rPr>
        <w:t>5、乙方应按安全规范进行作业，采取严格科学的安全措施确保维护作业安全和第三者人身、财产安全，完全承担由于自身安全措施不力所造成的安全事故责任和发生的费用。</w:t>
      </w:r>
    </w:p>
    <w:p>
      <w:pPr>
        <w:ind w:firstLine="422"/>
        <w:jc w:val="both"/>
      </w:pPr>
      <w:r>
        <w:rPr>
          <w:b/>
          <w:sz w:val="21"/>
        </w:rPr>
        <w:t>九、违约责任</w:t>
      </w:r>
    </w:p>
    <w:p>
      <w:pPr>
        <w:ind w:firstLine="420"/>
        <w:jc w:val="both"/>
      </w:pPr>
      <w:r>
        <w:rPr>
          <w:sz w:val="21"/>
        </w:rPr>
        <w:t>1.乙方提供的服务不符合采购文件或本合同规定的，甲方有权拒收，并且乙方须向甲方支付本合同总价5%的违约金，违约金不足以弥补甲方的经济损失的，乙方还需赔偿甲方因此遭受的损失。</w:t>
      </w:r>
    </w:p>
    <w:p>
      <w:pPr>
        <w:ind w:firstLine="420"/>
        <w:jc w:val="both"/>
      </w:pPr>
      <w:r>
        <w:rPr>
          <w:sz w:val="21"/>
        </w:rPr>
        <w:t>2.乙方未能按本合同规定的交货时间交付合格货物的/提供服务，从逾期之日起每日按本合同总价3‰的数额向甲方支付违约金；逾期15日以上的，甲方有权终止合同，由此造成的甲方经济损失由乙方承担。</w:t>
      </w:r>
    </w:p>
    <w:p>
      <w:pPr>
        <w:ind w:firstLine="420"/>
        <w:jc w:val="both"/>
      </w:pPr>
      <w:r>
        <w:rPr>
          <w:sz w:val="21"/>
        </w:rPr>
        <w:t>3.甲方无正当理由拒收货物/接受服务，甲方向乙方偿付本合同总的5%的违约金。甲方逾期付款，则从逾期之日起每日按所欠款的3‰向乙方偿付违约金。</w:t>
      </w:r>
    </w:p>
    <w:p>
      <w:pPr>
        <w:ind w:firstLine="420"/>
        <w:jc w:val="both"/>
      </w:pPr>
      <w:r>
        <w:rPr>
          <w:sz w:val="21"/>
        </w:rPr>
        <w:t>4、乙方其它违约责任，按《中华人民共和国民法典（合同编）》及相关法律法规处理。</w:t>
      </w:r>
    </w:p>
    <w:p>
      <w:pPr>
        <w:ind w:firstLine="422"/>
        <w:jc w:val="both"/>
      </w:pPr>
      <w:r>
        <w:rPr>
          <w:b/>
          <w:sz w:val="21"/>
        </w:rPr>
        <w:t>十、合同生效</w:t>
      </w:r>
    </w:p>
    <w:p>
      <w:pPr>
        <w:ind w:firstLine="420"/>
        <w:jc w:val="both"/>
      </w:pPr>
      <w:r>
        <w:rPr>
          <w:sz w:val="21"/>
        </w:rPr>
        <w:t>1、本合同在甲乙双方法人代表或其授权代表签字盖章后生效。</w:t>
      </w:r>
    </w:p>
    <w:p>
      <w:pPr>
        <w:ind w:firstLine="420"/>
        <w:jc w:val="both"/>
      </w:pPr>
      <w:r>
        <w:rPr>
          <w:sz w:val="21"/>
        </w:rPr>
        <w:t>2、本合同一式</w:t>
      </w:r>
      <w:r>
        <w:rPr>
          <w:sz w:val="21"/>
          <w:u w:val="single"/>
        </w:rPr>
        <w:t xml:space="preserve">   </w:t>
      </w:r>
      <w:r>
        <w:rPr>
          <w:sz w:val="21"/>
        </w:rPr>
        <w:t>份，甲方执</w:t>
      </w:r>
      <w:r>
        <w:rPr>
          <w:sz w:val="21"/>
          <w:u w:val="single"/>
        </w:rPr>
        <w:t xml:space="preserve">   </w:t>
      </w:r>
      <w:r>
        <w:rPr>
          <w:sz w:val="21"/>
        </w:rPr>
        <w:t>份，乙方执</w:t>
      </w:r>
      <w:r>
        <w:rPr>
          <w:sz w:val="21"/>
          <w:u w:val="single"/>
        </w:rPr>
        <w:t xml:space="preserve">   </w:t>
      </w:r>
      <w:r>
        <w:rPr>
          <w:sz w:val="21"/>
        </w:rPr>
        <w:t>份，代理机构执</w:t>
      </w:r>
      <w:r>
        <w:rPr>
          <w:sz w:val="21"/>
          <w:u w:val="single"/>
        </w:rPr>
        <w:t>壹</w:t>
      </w:r>
      <w:r>
        <w:rPr>
          <w:sz w:val="21"/>
        </w:rPr>
        <w:t>份，均具有相同效力。</w:t>
      </w:r>
    </w:p>
    <w:p>
      <w:pPr>
        <w:jc w:val="both"/>
      </w:pPr>
    </w:p>
    <w:p>
      <w:pPr>
        <w:ind w:firstLine="420"/>
        <w:jc w:val="both"/>
      </w:pPr>
      <w:r>
        <w:rPr>
          <w:sz w:val="21"/>
        </w:rPr>
        <w:t>甲方（公章）</w:t>
      </w:r>
      <w:r>
        <w:rPr>
          <w:sz w:val="21"/>
        </w:rPr>
        <w:t>:                         乙方(公章):</w:t>
      </w:r>
    </w:p>
    <w:p>
      <w:pPr>
        <w:ind w:firstLine="420"/>
        <w:jc w:val="both"/>
      </w:pPr>
      <w:r>
        <w:rPr>
          <w:sz w:val="21"/>
        </w:rPr>
        <w:t>甲方代表</w:t>
      </w:r>
      <w:r>
        <w:rPr>
          <w:sz w:val="21"/>
        </w:rPr>
        <w:t xml:space="preserve">:                             乙方代表:  </w:t>
      </w:r>
    </w:p>
    <w:p>
      <w:pPr>
        <w:ind w:firstLine="420"/>
        <w:jc w:val="both"/>
      </w:pPr>
      <w:r>
        <w:rPr>
          <w:sz w:val="21"/>
        </w:rPr>
        <w:t>签订日期：</w:t>
      </w:r>
      <w:r>
        <w:rPr>
          <w:sz w:val="21"/>
        </w:rPr>
        <w:t xml:space="preserve">                           </w:t>
      </w:r>
      <w:r>
        <w:rPr>
          <w:sz w:val="21"/>
        </w:rPr>
        <w:t>签订日期：</w:t>
      </w:r>
    </w:p>
    <w:p>
      <w:pPr>
        <w:ind w:firstLine="4410"/>
        <w:jc w:val="both"/>
      </w:pPr>
      <w:r>
        <w:rPr>
          <w:sz w:val="21"/>
        </w:rPr>
        <w:t>开户行名称：</w:t>
      </w:r>
    </w:p>
    <w:p>
      <w:pPr>
        <w:ind w:firstLine="4410"/>
        <w:jc w:val="both"/>
      </w:pPr>
      <w:r>
        <w:rPr>
          <w:sz w:val="21"/>
        </w:rPr>
        <w:t>开户银行：</w:t>
      </w:r>
    </w:p>
    <w:p>
      <w:pPr>
        <w:ind w:firstLine="4410"/>
        <w:jc w:val="both"/>
      </w:pPr>
      <w:r>
        <w:rPr>
          <w:sz w:val="21"/>
        </w:rPr>
        <w:t>账号：</w:t>
      </w:r>
    </w:p>
    <w:p>
      <w:pPr>
        <w:jc w:val="both"/>
      </w:pPr>
    </w:p>
    <w:p/>
    <w:p>
      <w:pPr>
        <w:ind w:firstLine="480"/>
      </w:pPr>
    </w:p>
    <w:p>
      <w:r>
        <w:rPr/>
        <w:t xml:space="preserve"> </w:t>
      </w:r>
    </w:p>
    <w:p/>
    <w:p>
      <w:pPr>
        <w:jc w:val="center"/>
      </w:pPr>
      <w:r>
        <w:rPr>
          <w:b/>
          <w:sz w:val="36"/>
        </w:rPr>
        <w:t>第六章 投标文件格式与要求</w:t>
      </w:r>
    </w:p>
    <w:p>
      <w:pPr>
        <w:ind w:firstLine="480"/>
      </w:pPr>
      <w:r>
        <w:rPr/>
        <w:t>投标人应提交证明其有资格参加投标和中标后有能力履行合同的相关文件，并作为其投标文件的一部分，所有文件必须真实可靠、不得伪造，否则将按相关规定予以处罚。</w:t>
      </w:r>
    </w:p>
    <w:p>
      <w:pPr>
        <w:ind w:firstLine="480"/>
      </w:pPr>
      <w:r>
        <w:rPr/>
        <w:t>1.法人或者其他组织的营业执照等证明文件，自然人的身份证明：</w:t>
      </w:r>
    </w:p>
    <w:p>
      <w:pPr>
        <w:ind w:firstLine="480"/>
      </w:pPr>
      <w:r>
        <w:rPr/>
        <w:t>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投标人是企业（包括合伙企业），要提供在工商部门注册的有效“企业法人营业执照”或“营业执照”；如投标人是事业单位，要提供有效的“事业单位法人证书”；投标人是非企业专业服务机构的，如律师事务所，会计师事务所要提供执业许可证等证明文件；如投标人是个体工商户，要提供有效的“个体工商户营业执照”；如投标人是自然人，要提供有效的自然人身份证明。</w:t>
      </w:r>
    </w:p>
    <w:p>
      <w:pPr>
        <w:ind w:firstLine="480"/>
      </w:pPr>
      <w:r>
        <w:rPr/>
        <w:t>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pPr>
        <w:ind w:firstLine="480"/>
      </w:pPr>
      <w:r>
        <w:rPr/>
        <w:t>2.财务状况报告，依法缴纳税收和社会保障资金的相关材料（详见资格性审查表要求）</w:t>
      </w:r>
    </w:p>
    <w:p>
      <w:pPr>
        <w:ind w:firstLine="480"/>
      </w:pPr>
      <w:r>
        <w:rPr/>
        <w:t>3.具有履行合同所必须的设备和专业技术能力的声明。</w:t>
      </w:r>
    </w:p>
    <w:p>
      <w:pPr>
        <w:ind w:firstLine="480"/>
      </w:pPr>
      <w:r>
        <w:rPr/>
        <w:t>4.投标人参加政府采购前三年内在经营活动中没有重大违法记录书面声明函。</w:t>
      </w:r>
    </w:p>
    <w:p>
      <w:pPr>
        <w:ind w:firstLine="480"/>
      </w:pPr>
      <w:r>
        <w:rPr/>
        <w:t>5.信用记录查询</w:t>
      </w:r>
    </w:p>
    <w:p>
      <w:pPr>
        <w:ind w:firstLine="480"/>
      </w:pPr>
      <w:r>
        <w:rPr/>
        <w:t>（1）查询渠道：通过“信用中国”网站(www.creditchina.gov.cn)和“中国政府采购网”（www.ccgp.gov.cn）进行查询；</w:t>
      </w:r>
    </w:p>
    <w:p>
      <w:pPr>
        <w:ind w:firstLine="480"/>
      </w:pPr>
      <w:r>
        <w:rPr/>
        <w:t>（2）查询截止时点：提交投标文件截止日当天；</w:t>
      </w:r>
    </w:p>
    <w:p>
      <w:pPr>
        <w:ind w:firstLine="480"/>
      </w:pPr>
      <w:r>
        <w:rPr/>
        <w:t>（3）查询记录：对列入失信被执行人、重大税收违法案件当事人名单、政府采购严重违法失信行为记录名单、信用报告进行查询；</w:t>
      </w:r>
    </w:p>
    <w:p>
      <w:pPr>
        <w:ind w:firstLine="480"/>
      </w:pPr>
      <w:r>
        <w:rPr/>
        <w:t>采购人或采购代理机构应当按照查询渠道、查询时间节点、查询记录内容进行查询，并存档。对信用记录查询结果中显示投标人被列入失信被执行人、重大税收违法案件当事人名单、政府采购严重违法失信行为记录名单的投标人作无效投标处理。</w:t>
      </w:r>
    </w:p>
    <w:p>
      <w:pPr>
        <w:ind w:firstLine="480"/>
      </w:pPr>
      <w:r>
        <w:rPr/>
        <w:t>6. 按照招标文件要求，投标人应当提交的资格、资信证明文件。</w:t>
      </w:r>
    </w:p>
    <w:p>
      <w:pPr>
        <w:ind w:firstLine="480"/>
      </w:pPr>
    </w:p>
    <w:p>
      <w:r>
        <w:rPr/>
        <w:t xml:space="preserve"> </w:t>
      </w:r>
      <w:r>
        <w:br/>
      </w:r>
    </w:p>
    <w:p/>
    <w:p>
      <w:pPr>
        <w:jc w:val="center"/>
      </w:pPr>
      <w:r>
        <w:rPr>
          <w:b/>
          <w:sz w:val="48"/>
        </w:rPr>
        <w:t>投标文件封面</w:t>
      </w:r>
    </w:p>
    <w:p/>
    <w:p>
      <w:pPr>
        <w:jc w:val="center"/>
      </w:pPr>
      <w:r>
        <w:rPr>
          <w:b/>
          <w:sz w:val="48"/>
        </w:rPr>
        <w:t>（项目名称）</w:t>
      </w:r>
    </w:p>
    <w:p>
      <w:pPr>
        <w:jc w:val="center"/>
      </w:pPr>
      <w:r>
        <w:rPr>
          <w:b/>
          <w:sz w:val="48"/>
        </w:rPr>
        <w:t>投标文件封面</w:t>
      </w:r>
    </w:p>
    <w:p>
      <w:pPr>
        <w:jc w:val="center"/>
      </w:pPr>
      <w:r>
        <w:rPr>
          <w:b/>
          <w:sz w:val="48"/>
        </w:rPr>
        <w:t>（正本/副本）</w:t>
      </w:r>
      <w:r>
        <w:br/>
      </w:r>
      <w:r>
        <w:br/>
      </w:r>
      <w:r>
        <w:br/>
      </w:r>
      <w:r>
        <w:br/>
      </w:r>
      <w:r>
        <w:br/>
      </w:r>
      <w:r>
        <w:br/>
      </w:r>
      <w:r>
        <w:br/>
      </w:r>
      <w:r>
        <w:br/>
      </w:r>
      <w:r>
        <w:br/>
      </w:r>
      <w:r>
        <w:br/>
      </w:r>
      <w:r>
        <w:br/>
      </w:r>
      <w:r>
        <w:br/>
      </w:r>
      <w:r>
        <w:br/>
      </w:r>
      <w:r>
        <w:br/>
      </w:r>
      <w:r>
        <w:br/>
      </w:r>
      <w:r>
        <w:br/>
      </w:r>
      <w:r>
        <w:br/>
      </w:r>
      <w:r>
        <w:br/>
      </w:r>
      <w:r>
        <w:br/>
      </w:r>
      <w:r>
        <w:br/>
      </w:r>
      <w:r>
        <w:br/>
      </w:r>
    </w:p>
    <w:p>
      <w:pPr>
        <w:jc w:val="center"/>
      </w:pPr>
      <w:r>
        <w:rPr>
          <w:b/>
          <w:sz w:val="24"/>
        </w:rPr>
        <w:t>采购计划编号：</w:t>
      </w:r>
      <w:r>
        <w:rPr>
          <w:b/>
          <w:sz w:val="24"/>
        </w:rPr>
        <w:t>440201-2023-00834</w:t>
      </w:r>
    </w:p>
    <w:p>
      <w:pPr>
        <w:jc w:val="center"/>
      </w:pPr>
      <w:r>
        <w:rPr>
          <w:b/>
          <w:sz w:val="24"/>
        </w:rPr>
        <w:t>采购项目编号：</w:t>
      </w:r>
      <w:r>
        <w:rPr>
          <w:b/>
          <w:sz w:val="24"/>
        </w:rPr>
        <w:t>SGJX230313HG</w:t>
      </w:r>
    </w:p>
    <w:p>
      <w:pPr>
        <w:jc w:val="center"/>
      </w:pPr>
      <w:r>
        <w:rPr>
          <w:b/>
          <w:sz w:val="24"/>
        </w:rPr>
        <w:t>所投采购包：第 包</w:t>
      </w:r>
    </w:p>
    <w:p/>
    <w:p>
      <w:pPr>
        <w:jc w:val="center"/>
      </w:pPr>
      <w:r>
        <w:rPr>
          <w:b/>
          <w:sz w:val="24"/>
        </w:rPr>
        <w:t>（投标人名称）</w:t>
      </w:r>
    </w:p>
    <w:p>
      <w:pPr>
        <w:jc w:val="center"/>
      </w:pPr>
      <w:r>
        <w:rPr>
          <w:b/>
          <w:sz w:val="24"/>
        </w:rPr>
        <w:t>年 月 日</w:t>
      </w:r>
    </w:p>
    <w:p>
      <w:pPr>
        <w:ind w:firstLine="480"/>
      </w:pPr>
    </w:p>
    <w:p>
      <w:r>
        <w:rPr/>
        <w:t xml:space="preserve"> </w:t>
      </w:r>
    </w:p>
    <w:p/>
    <w:p>
      <w:pPr>
        <w:jc w:val="center"/>
      </w:pPr>
      <w:r>
        <w:rPr>
          <w:b/>
          <w:sz w:val="24"/>
        </w:rPr>
        <w:t>投标文件目录</w:t>
      </w:r>
    </w:p>
    <w:p>
      <w:pPr>
        <w:ind w:firstLine="480"/>
      </w:pPr>
      <w:r>
        <w:rPr/>
        <w:t>一、投标函</w:t>
      </w:r>
    </w:p>
    <w:p>
      <w:pPr>
        <w:ind w:firstLine="480"/>
      </w:pPr>
      <w:r>
        <w:rPr/>
        <w:t>二、开标一览表</w:t>
      </w:r>
    </w:p>
    <w:p>
      <w:pPr>
        <w:ind w:firstLine="480"/>
      </w:pPr>
      <w:r>
        <w:rPr/>
        <w:t>三、分项报价表</w:t>
      </w:r>
    </w:p>
    <w:p>
      <w:pPr>
        <w:ind w:firstLine="480"/>
      </w:pPr>
      <w:r>
        <w:rPr/>
        <w:t>四、政策适用性说明</w:t>
      </w:r>
    </w:p>
    <w:p>
      <w:pPr>
        <w:ind w:firstLine="480"/>
      </w:pPr>
      <w:r>
        <w:rPr/>
        <w:t>五、法定代表人证明书</w:t>
      </w:r>
    </w:p>
    <w:p>
      <w:pPr>
        <w:ind w:firstLine="480"/>
      </w:pPr>
      <w:r>
        <w:rPr/>
        <w:t>六、法定代表人授权书</w:t>
      </w:r>
    </w:p>
    <w:p>
      <w:pPr>
        <w:ind w:firstLine="480"/>
      </w:pPr>
      <w:r>
        <w:rPr/>
        <w:t>七、投标保证金</w:t>
      </w:r>
    </w:p>
    <w:p>
      <w:pPr>
        <w:ind w:firstLine="480"/>
      </w:pPr>
      <w:r>
        <w:rPr/>
        <w:t>八、提供具有独立承担民事责任的能力的证明材料</w:t>
      </w:r>
    </w:p>
    <w:p>
      <w:pPr>
        <w:ind w:firstLine="480"/>
      </w:pPr>
      <w:r>
        <w:rPr/>
        <w:t>九、资格性审查要求的其他资质证明文件</w:t>
      </w:r>
    </w:p>
    <w:p>
      <w:pPr>
        <w:ind w:firstLine="480"/>
      </w:pPr>
      <w:r>
        <w:rPr/>
        <w:t>十、承诺函</w:t>
      </w:r>
    </w:p>
    <w:p>
      <w:pPr>
        <w:ind w:firstLine="480"/>
      </w:pPr>
      <w:r>
        <w:rPr/>
        <w:t>十一、中小企业声明函</w:t>
      </w:r>
    </w:p>
    <w:p>
      <w:pPr>
        <w:ind w:firstLine="480"/>
      </w:pPr>
      <w:r>
        <w:rPr/>
        <w:t>十二、监狱企业</w:t>
      </w:r>
    </w:p>
    <w:p>
      <w:pPr>
        <w:ind w:firstLine="480"/>
      </w:pPr>
      <w:r>
        <w:rPr/>
        <w:t>十三、残疾人福利性单位声明函</w:t>
      </w:r>
    </w:p>
    <w:p>
      <w:pPr>
        <w:ind w:firstLine="480"/>
      </w:pPr>
      <w:r>
        <w:rPr/>
        <w:t>十四、联合体共同投标协议书</w:t>
      </w:r>
    </w:p>
    <w:p>
      <w:pPr>
        <w:ind w:firstLine="480"/>
      </w:pPr>
      <w:r>
        <w:rPr/>
        <w:t>十五、投标人业绩情况表</w:t>
      </w:r>
    </w:p>
    <w:p>
      <w:pPr>
        <w:ind w:firstLine="480"/>
      </w:pPr>
      <w:r>
        <w:rPr/>
        <w:t>十六、技术和服务要求响应表</w:t>
      </w:r>
    </w:p>
    <w:p>
      <w:pPr>
        <w:ind w:firstLine="480"/>
      </w:pPr>
      <w:r>
        <w:rPr/>
        <w:t>十七、商务条件响应表</w:t>
      </w:r>
    </w:p>
    <w:p>
      <w:pPr>
        <w:ind w:firstLine="480"/>
      </w:pPr>
      <w:r>
        <w:rPr/>
        <w:t>十八、履约进度计划表</w:t>
      </w:r>
    </w:p>
    <w:p>
      <w:pPr>
        <w:ind w:firstLine="480"/>
      </w:pPr>
      <w:r>
        <w:rPr/>
        <w:t>十九、各类证明材料</w:t>
      </w:r>
    </w:p>
    <w:p>
      <w:pPr>
        <w:ind w:firstLine="480"/>
      </w:pPr>
      <w:r>
        <w:rPr/>
        <w:t>二十、采购代理服务费支付承诺书</w:t>
      </w:r>
    </w:p>
    <w:p>
      <w:pPr>
        <w:ind w:firstLine="480"/>
      </w:pPr>
      <w:r>
        <w:rPr/>
        <w:t>二十一、需要采购人提供的附加条件</w:t>
      </w:r>
    </w:p>
    <w:p>
      <w:pPr>
        <w:ind w:firstLine="480"/>
      </w:pPr>
      <w:r>
        <w:rPr/>
        <w:t>二十二、询问函、质疑函、投诉书格式</w:t>
      </w:r>
    </w:p>
    <w:p>
      <w:pPr>
        <w:ind w:firstLine="480"/>
      </w:pPr>
      <w:r>
        <w:rPr/>
        <w:t>二十三、项目实施方案、质量保证及售后服务承诺等</w:t>
      </w:r>
    </w:p>
    <w:p>
      <w:pPr>
        <w:ind w:firstLine="480"/>
      </w:pPr>
      <w:r>
        <w:rPr/>
        <w:t>二十四、附件</w:t>
      </w:r>
    </w:p>
    <w:p>
      <w:pPr>
        <w:ind w:firstLine="480"/>
      </w:pPr>
    </w:p>
    <w:p>
      <w:r>
        <w:rPr/>
        <w:t xml:space="preserve"> </w:t>
      </w:r>
    </w:p>
    <w:p/>
    <w:p>
      <w:r>
        <w:rPr>
          <w:b/>
          <w:sz w:val="28"/>
        </w:rPr>
        <w:t>格式一：</w:t>
      </w:r>
    </w:p>
    <w:p>
      <w:r>
        <w:rPr>
          <w:b/>
          <w:sz w:val="24"/>
        </w:rPr>
        <w:t>投标函</w:t>
      </w:r>
    </w:p>
    <w:p>
      <w:pPr>
        <w:ind w:firstLine="480"/>
      </w:pPr>
      <w:r>
        <w:rPr/>
        <w:t>致：</w:t>
      </w:r>
      <w:r>
        <w:rPr>
          <w:u w:val="single"/>
        </w:rPr>
        <w:t>韶关市君信招标代理有限公司</w:t>
      </w:r>
    </w:p>
    <w:p>
      <w:pPr>
        <w:ind w:firstLine="480"/>
      </w:pPr>
      <w:r>
        <w:rPr/>
        <w:t>你方组织的</w:t>
      </w:r>
      <w:r>
        <w:rPr>
          <w:u w:val="single"/>
        </w:rPr>
        <w:t>“</w:t>
      </w:r>
      <w:r>
        <w:rPr>
          <w:u w:val="single"/>
        </w:rPr>
        <w:t>韶关市公安局2023年度辅警服装采购项目</w:t>
      </w:r>
      <w:r>
        <w:rPr>
          <w:u w:val="single"/>
        </w:rPr>
        <w:t>”</w:t>
      </w:r>
      <w:r>
        <w:rPr/>
        <w:t>项目的招标[采购项目编号为：</w:t>
      </w:r>
      <w:r>
        <w:rPr>
          <w:u w:val="single"/>
        </w:rPr>
        <w:t>SGJX230313HG</w:t>
      </w:r>
      <w:r>
        <w:rPr/>
        <w:t>]，我方愿参与投标。</w:t>
      </w:r>
    </w:p>
    <w:p>
      <w:pPr>
        <w:ind w:firstLine="480"/>
      </w:pPr>
      <w:r>
        <w:rPr/>
        <w:t>我方确认收到贵方提供的</w:t>
      </w:r>
      <w:r>
        <w:rPr>
          <w:u w:val="single"/>
        </w:rPr>
        <w:t>“</w:t>
      </w:r>
      <w:r>
        <w:rPr>
          <w:u w:val="single"/>
        </w:rPr>
        <w:t>韶关市公安局2023年度辅警服装采购项目</w:t>
      </w:r>
      <w:r>
        <w:rPr>
          <w:u w:val="single"/>
        </w:rPr>
        <w:t>”</w:t>
      </w:r>
      <w:r>
        <w:rPr/>
        <w:t>项目的招标文件的全部内容。</w:t>
      </w:r>
    </w:p>
    <w:p>
      <w:pPr>
        <w:ind w:firstLine="480"/>
      </w:pPr>
      <w:r>
        <w:rPr/>
        <w:t>我方在参与投标前已详细研究了招标文件的所有内容，包括澄清、修改文件（如果有）和所有已提供的参考资料以及有关附件，我方完全明白并认为此招标文件没有倾向性，也不存在排斥潜在投标人的内容，我方同意招标文件的相关条款，放弃对招标文件提出误解和质疑的一切权力。</w:t>
      </w:r>
    </w:p>
    <w:p>
      <w:pPr>
        <w:ind w:firstLine="480"/>
      </w:pPr>
      <w:r>
        <w:rPr>
          <w:u w:val="single"/>
        </w:rPr>
        <w:t>(投标人名称)</w:t>
      </w:r>
      <w:r>
        <w:rPr/>
        <w:t>作为投标人正式授权</w:t>
      </w:r>
      <w:r>
        <w:rPr>
          <w:u w:val="single"/>
        </w:rPr>
        <w:t>(授权代表全名,职务)</w:t>
      </w:r>
      <w:r>
        <w:rPr/>
        <w:t>代表我方全权处理有关本投标的一切事宜。</w:t>
      </w:r>
    </w:p>
    <w:p>
      <w:pPr>
        <w:ind w:firstLine="480"/>
      </w:pPr>
      <w:r>
        <w:rPr/>
        <w:t>我方已完全明白招标文件的所有条款要求，并申明如下：</w:t>
      </w:r>
    </w:p>
    <w:p>
      <w:pPr>
        <w:ind w:firstLine="480"/>
      </w:pPr>
      <w:r>
        <w:rPr/>
        <w:t>（一）按招标文件提供的全部货物与相关服务的投标总价详见《开标一览表》。</w:t>
      </w:r>
    </w:p>
    <w:p>
      <w:pPr>
        <w:ind w:firstLine="480"/>
      </w:pPr>
      <w:r>
        <w:rPr/>
        <w:t>（二）本投标文件的有效期为</w:t>
      </w:r>
      <w:r>
        <w:rPr/>
        <w:t>从提交投标（响应）文件的截止之日起90日历天</w:t>
      </w:r>
      <w:r>
        <w:rPr/>
        <w:t>。如中标，有效期将延至合同终止日为止。在此提交的资格证明文件均至投标截止日有效，如有在投标有效期内失效的，我方承诺在中标后补齐一切手续，保证所有资格证明文件能在签订采购合同时直至采购合同终止日有效。</w:t>
      </w:r>
    </w:p>
    <w:p>
      <w:pPr>
        <w:ind w:firstLine="480"/>
      </w:pPr>
      <w:r>
        <w:rPr/>
        <w:t>（三）我方明白并同意，在规定的开标日之后，投标有效期之内撤回投标或中标后不按规定与采购人签订合同或不提交履约保证金, 则贵方将不予退还投标保证金。</w:t>
      </w:r>
    </w:p>
    <w:p>
      <w:pPr>
        <w:ind w:firstLine="480"/>
      </w:pPr>
      <w:r>
        <w:rPr/>
        <w:t>（四）我方愿意向贵方提供任何与本项报价有关的数据、情况和技术资料。若贵方需要，我方愿意提供我方作出的一切承诺的证明材料。</w:t>
      </w:r>
    </w:p>
    <w:p>
      <w:pPr>
        <w:ind w:firstLine="480"/>
      </w:pPr>
      <w:r>
        <w:rPr/>
        <w:t>（五）我方理解贵方不一定接受最低投标价或任何贵方可能收到的投标。</w:t>
      </w:r>
    </w:p>
    <w:p>
      <w:pPr>
        <w:ind w:firstLine="480"/>
      </w:pPr>
      <w:r>
        <w:rPr/>
        <w:t>（六）我方如果中标，将保证履行招标文件及其澄清、修改文件（如果有）中的全部责任和义务，按质、按量、按期完成《采购需求》及《合同书》中的全部任务。</w:t>
      </w:r>
    </w:p>
    <w:p>
      <w:pPr>
        <w:ind w:firstLine="480"/>
      </w:pPr>
      <w:r>
        <w:rPr/>
        <w:t>（七）我方作为法律、财务和运作上独立于采购人、采购代理机构的投标人，在此保证所提交的所有文件和全部说明是真实的和正确的。</w:t>
      </w:r>
    </w:p>
    <w:p>
      <w:pPr>
        <w:ind w:firstLine="480"/>
      </w:pPr>
      <w:r>
        <w:rPr/>
        <w:t>（八）我方投标报价已包含应向知识产权所有权人支付的所有相关税费，并保证采购人在中国使用我方提供的货物时，如有第三方提出侵犯其知识产权主张的，责任由我方承担。</w:t>
      </w:r>
    </w:p>
    <w:p>
      <w:pPr>
        <w:ind w:firstLine="480"/>
      </w:pPr>
      <w:r>
        <w:rPr/>
        <w:t>（九）我方接受采购人委托向贵方支付代理服务费，项目总报价已包含代理服务费，如果被确定为中标供应商，承诺向贵方足额支付。（若采购人支付代理服务费，则此条不适用）</w:t>
      </w:r>
    </w:p>
    <w:p>
      <w:pPr>
        <w:ind w:firstLine="480"/>
      </w:pPr>
      <w:r>
        <w:rPr/>
        <w:t>（十）我方与其他投标人不存在单位负责人为同一人或者存在直接控股、管理关系。</w:t>
      </w:r>
    </w:p>
    <w:p>
      <w:pPr>
        <w:ind w:firstLine="480"/>
      </w:pPr>
      <w:r>
        <w:rPr/>
        <w:t>（十一）我方承诺未为本项目提供整体设计、规范编制或者项目管理、监理、检测等服务。</w:t>
      </w:r>
    </w:p>
    <w:p>
      <w:pPr>
        <w:ind w:firstLine="480"/>
      </w:pPr>
      <w:r>
        <w:rPr/>
        <w:t>（十二）我方未被列入法院失信被执行人名单中。</w:t>
      </w:r>
    </w:p>
    <w:p>
      <w:pPr>
        <w:ind w:firstLine="480"/>
      </w:pPr>
      <w:r>
        <w:rPr/>
        <w:t>（十三）我方具备《中华人民共和国政府采购法》第二十二条规定的条件，承诺如下：</w:t>
      </w:r>
    </w:p>
    <w:p>
      <w:pPr>
        <w:ind w:firstLine="480"/>
      </w:pPr>
      <w:r>
        <w:rPr/>
        <w:t>（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ind w:firstLine="480"/>
      </w:pPr>
      <w:r>
        <w:rPr/>
        <w:t>（2）我方符合法律、行政法规规定的其他条件。</w:t>
      </w:r>
    </w:p>
    <w:p>
      <w:pPr>
        <w:ind w:firstLine="480"/>
      </w:pPr>
      <w:r>
        <w:rPr/>
        <w:t>以上内容如有虚假或与事实不符的，评标委员会可将我方做无效投标处理，我方愿意承担相应的法律责任。</w:t>
      </w:r>
    </w:p>
    <w:p>
      <w:pPr>
        <w:ind w:firstLine="480"/>
      </w:pPr>
      <w:r>
        <w:rPr/>
        <w:t>（十四）我方对在本函及投标文件中所作的所有承诺承担法律责任。</w:t>
      </w:r>
    </w:p>
    <w:p>
      <w:pPr>
        <w:ind w:firstLine="480"/>
      </w:pPr>
      <w:r>
        <w:rPr/>
        <w:t>（十五）所有与本招标有关的函件请发往下列地址：</w:t>
      </w:r>
    </w:p>
    <w:p>
      <w:pPr>
        <w:ind w:firstLine="480"/>
      </w:pPr>
      <w:r>
        <w:rPr/>
        <w:t>地 址：__________________邮政编码：__________________</w:t>
      </w:r>
    </w:p>
    <w:p>
      <w:pPr>
        <w:ind w:firstLine="480"/>
      </w:pPr>
      <w:r>
        <w:rPr/>
        <w:t>电 话：__________________</w:t>
      </w:r>
    </w:p>
    <w:p>
      <w:pPr>
        <w:ind w:firstLine="480"/>
      </w:pPr>
      <w:r>
        <w:rPr/>
        <w:t>传 真：__________________电子邮箱：__________________</w:t>
      </w:r>
    </w:p>
    <w:p>
      <w:pPr>
        <w:ind w:firstLine="480"/>
      </w:pPr>
      <w:r>
        <w:rPr/>
        <w:t>代表姓名：__________________职 务：__________________</w:t>
      </w:r>
    </w:p>
    <w:p>
      <w:pPr>
        <w:ind w:firstLine="480"/>
      </w:pPr>
    </w:p>
    <w:p>
      <w:pPr>
        <w:ind w:firstLine="480"/>
      </w:pPr>
    </w:p>
    <w:p>
      <w:pPr>
        <w:ind w:firstLine="480"/>
      </w:pPr>
    </w:p>
    <w:p>
      <w:pPr>
        <w:ind w:firstLine="480"/>
      </w:pPr>
    </w:p>
    <w:p>
      <w:r>
        <w:rPr/>
        <w:t>投标人法定代表人（或法定代表人授权代表）签字或盖章：__________________</w:t>
      </w:r>
    </w:p>
    <w:p>
      <w:r>
        <w:rPr/>
        <w:t>投标人名称（盖章）：__________________</w:t>
      </w:r>
    </w:p>
    <w:p>
      <w:r>
        <w:rPr/>
        <w:t>日期： 年 月 日</w:t>
      </w:r>
    </w:p>
    <w:p>
      <w:pPr>
        <w:ind w:firstLine="480"/>
      </w:pPr>
    </w:p>
    <w:p>
      <w:r>
        <w:rPr/>
        <w:t xml:space="preserve"> </w:t>
      </w:r>
    </w:p>
    <w:p/>
    <w:p>
      <w:r>
        <w:rPr>
          <w:b/>
          <w:sz w:val="28"/>
        </w:rPr>
        <w:t>格式二：</w:t>
      </w:r>
    </w:p>
    <w:p>
      <w:pPr>
        <w:jc w:val="center"/>
      </w:pPr>
      <w:r>
        <w:rPr>
          <w:b/>
          <w:sz w:val="24"/>
        </w:rPr>
        <w:t>开标一览表</w:t>
      </w:r>
    </w:p>
    <w:p>
      <w:pPr>
        <w:ind w:firstLine="480"/>
      </w:pPr>
      <w:r>
        <w:rPr/>
        <w:t>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ind w:firstLine="480"/>
      </w:pPr>
      <w:r>
        <w:rPr/>
        <w:t>采购项目编号：</w:t>
      </w:r>
    </w:p>
    <w:p>
      <w:pPr>
        <w:ind w:firstLine="480"/>
      </w:pPr>
      <w:r>
        <w:rPr/>
        <w:t>项目名称：</w:t>
      </w:r>
    </w:p>
    <w:p>
      <w:pPr>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r>
              <w:rPr/>
              <w:t>序号</w:t>
            </w:r>
          </w:p>
        </w:tc>
        <w:tc>
          <w:tcPr>
            <w:tcW w:type="dxa" w:w="1661"/>
          </w:tcPr>
          <w:p>
            <w:r>
              <w:rPr/>
              <w:t>采购项目名称/采购包名称</w:t>
            </w:r>
          </w:p>
        </w:tc>
        <w:tc>
          <w:tcPr>
            <w:tcW w:type="dxa" w:w="1661"/>
          </w:tcPr>
          <w:p>
            <w:r>
              <w:rPr/>
              <w:t>投标报价（元/%）</w:t>
            </w:r>
          </w:p>
        </w:tc>
        <w:tc>
          <w:tcPr>
            <w:tcW w:type="dxa" w:w="1661"/>
          </w:tcPr>
          <w:p>
            <w:r>
              <w:rPr/>
              <w:t>交货或服务期</w:t>
            </w:r>
          </w:p>
        </w:tc>
        <w:tc>
          <w:tcPr>
            <w:tcW w:type="dxa" w:w="1661"/>
          </w:tcPr>
          <w:p>
            <w:r>
              <w:rPr/>
              <w:t>交货或服务地点</w:t>
            </w:r>
          </w:p>
        </w:tc>
      </w:tr>
      <w:tr>
        <w:tc>
          <w:tcPr>
            <w:tcW w:type="dxa" w:w="1661"/>
          </w:tcPr>
          <w:p>
            <w:r>
              <w:rPr/>
              <w:t>1</w:t>
            </w:r>
          </w:p>
        </w:tc>
        <w:tc>
          <w:tcPr>
            <w:tcW w:type="dxa" w:w="1661"/>
          </w:tcPr>
          <w:p/>
        </w:tc>
        <w:tc>
          <w:tcPr>
            <w:tcW w:type="dxa" w:w="1661"/>
          </w:tcPr>
          <w:p/>
        </w:tc>
        <w:tc>
          <w:tcPr>
            <w:tcW w:type="dxa" w:w="1661"/>
          </w:tcPr>
          <w:p/>
        </w:tc>
        <w:tc>
          <w:tcPr>
            <w:tcW w:type="dxa" w:w="1661"/>
          </w:tcPr>
          <w:p/>
        </w:tc>
      </w:tr>
    </w:tbl>
    <w:p>
      <w:r>
        <w:rPr/>
        <w:t>投标人签章：__________________</w:t>
      </w:r>
    </w:p>
    <w:p>
      <w:r>
        <w:rPr/>
        <w:t>日期： 年 月 日</w:t>
      </w:r>
    </w:p>
    <w:p>
      <w:pPr>
        <w:ind w:firstLine="480"/>
      </w:pPr>
    </w:p>
    <w:p>
      <w:r>
        <w:rPr/>
        <w:t xml:space="preserve"> </w:t>
      </w:r>
    </w:p>
    <w:p/>
    <w:p>
      <w:r>
        <w:rPr>
          <w:b/>
          <w:sz w:val="28"/>
        </w:rPr>
        <w:t>格式三：</w:t>
      </w:r>
    </w:p>
    <w:p>
      <w:pPr>
        <w:jc w:val="center"/>
      </w:pPr>
      <w:r>
        <w:rPr>
          <w:b/>
          <w:sz w:val="24"/>
        </w:rPr>
        <w:t>分项报价表</w:t>
      </w:r>
    </w:p>
    <w:p>
      <w:pPr>
        <w:ind w:firstLine="480"/>
      </w:pPr>
      <w:r>
        <w:rPr/>
        <w:t>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ind w:firstLine="480"/>
      </w:pPr>
      <w:r>
        <w:rPr/>
        <w:t>采购项目编号：</w:t>
      </w:r>
    </w:p>
    <w:p>
      <w:pPr>
        <w:ind w:firstLine="480"/>
      </w:pPr>
      <w:r>
        <w:rPr/>
        <w:t>项目名称：</w:t>
      </w:r>
    </w:p>
    <w:p>
      <w:pPr>
        <w:ind w:firstLine="480"/>
      </w:pPr>
      <w:r>
        <w:rPr/>
        <w:t>投标人名称：</w:t>
      </w:r>
    </w:p>
    <w:p>
      <w:pPr>
        <w:ind w:firstLine="480"/>
      </w:pPr>
      <w:r>
        <w:rPr/>
        <w:t>采购包：</w:t>
      </w:r>
    </w:p>
    <w:p>
      <w:r>
        <w:rPr/>
        <w:t>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r>
              <w:rPr/>
              <w:t>品目号</w:t>
            </w:r>
          </w:p>
        </w:tc>
        <w:tc>
          <w:tcPr>
            <w:tcW w:type="dxa" w:w="831"/>
          </w:tcPr>
          <w:p>
            <w:r>
              <w:rPr/>
              <w:t>序号</w:t>
            </w:r>
          </w:p>
        </w:tc>
        <w:tc>
          <w:tcPr>
            <w:tcW w:type="dxa" w:w="831"/>
          </w:tcPr>
          <w:p>
            <w:r>
              <w:rPr/>
              <w:t>货物名称</w:t>
            </w:r>
          </w:p>
        </w:tc>
        <w:tc>
          <w:tcPr>
            <w:tcW w:type="dxa" w:w="831"/>
          </w:tcPr>
          <w:p>
            <w:r>
              <w:rPr/>
              <w:t>规格型号</w:t>
            </w:r>
          </w:p>
        </w:tc>
        <w:tc>
          <w:tcPr>
            <w:tcW w:type="dxa" w:w="831"/>
          </w:tcPr>
          <w:p>
            <w:r>
              <w:rPr/>
              <w:t>品牌</w:t>
            </w:r>
          </w:p>
        </w:tc>
        <w:tc>
          <w:tcPr>
            <w:tcW w:type="dxa" w:w="831"/>
          </w:tcPr>
          <w:p>
            <w:r>
              <w:rPr/>
              <w:t>产地</w:t>
            </w:r>
          </w:p>
        </w:tc>
        <w:tc>
          <w:tcPr>
            <w:tcW w:type="dxa" w:w="831"/>
          </w:tcPr>
          <w:p>
            <w:r>
              <w:rPr/>
              <w:t>制造商名称</w:t>
            </w:r>
          </w:p>
        </w:tc>
        <w:tc>
          <w:tcPr>
            <w:tcW w:type="dxa" w:w="831"/>
          </w:tcPr>
          <w:p>
            <w:r>
              <w:rPr/>
              <w:t>单价</w:t>
            </w:r>
          </w:p>
        </w:tc>
        <w:tc>
          <w:tcPr>
            <w:tcW w:type="dxa" w:w="831"/>
          </w:tcPr>
          <w:p>
            <w:r>
              <w:rPr/>
              <w:t>数量</w:t>
            </w:r>
          </w:p>
        </w:tc>
        <w:tc>
          <w:tcPr>
            <w:tcW w:type="dxa" w:w="831"/>
          </w:tcPr>
          <w:p>
            <w:r>
              <w:rPr/>
              <w:t>总价</w:t>
            </w:r>
          </w:p>
        </w:tc>
      </w:tr>
      <w:tr>
        <w:tc>
          <w:tcPr>
            <w:tcW w:type="dxa" w:w="831"/>
          </w:tcPr>
          <w:p>
            <w:r>
              <w:rPr/>
              <w:t>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r>
              <w:rPr/>
              <w:t>品目号</w:t>
            </w:r>
          </w:p>
        </w:tc>
        <w:tc>
          <w:tcPr>
            <w:tcW w:type="dxa" w:w="831"/>
          </w:tcPr>
          <w:p>
            <w:r>
              <w:rPr/>
              <w:t>序号</w:t>
            </w:r>
          </w:p>
        </w:tc>
        <w:tc>
          <w:tcPr>
            <w:tcW w:type="dxa" w:w="831"/>
          </w:tcPr>
          <w:p>
            <w:r>
              <w:rPr/>
              <w:t>服务名称</w:t>
            </w:r>
          </w:p>
        </w:tc>
        <w:tc>
          <w:tcPr>
            <w:tcW w:type="dxa" w:w="831"/>
          </w:tcPr>
          <w:p>
            <w:r>
              <w:rPr/>
              <w:t>服务范围</w:t>
            </w:r>
          </w:p>
        </w:tc>
        <w:tc>
          <w:tcPr>
            <w:tcW w:type="dxa" w:w="831"/>
          </w:tcPr>
          <w:p>
            <w:r>
              <w:rPr/>
              <w:t>服务要求</w:t>
            </w:r>
          </w:p>
        </w:tc>
        <w:tc>
          <w:tcPr>
            <w:tcW w:type="dxa" w:w="831"/>
          </w:tcPr>
          <w:p>
            <w:r>
              <w:rPr/>
              <w:t>服务期限</w:t>
            </w:r>
          </w:p>
        </w:tc>
        <w:tc>
          <w:tcPr>
            <w:tcW w:type="dxa" w:w="831"/>
          </w:tcPr>
          <w:p>
            <w:r>
              <w:rPr/>
              <w:t>服务标准</w:t>
            </w:r>
          </w:p>
        </w:tc>
        <w:tc>
          <w:tcPr>
            <w:tcW w:type="dxa" w:w="831"/>
          </w:tcPr>
          <w:p>
            <w:r>
              <w:rPr/>
              <w:t>单价</w:t>
            </w:r>
          </w:p>
        </w:tc>
        <w:tc>
          <w:tcPr>
            <w:tcW w:type="dxa" w:w="831"/>
          </w:tcPr>
          <w:p>
            <w:r>
              <w:rPr/>
              <w:t>数量</w:t>
            </w:r>
          </w:p>
        </w:tc>
        <w:tc>
          <w:tcPr>
            <w:tcW w:type="dxa" w:w="831"/>
          </w:tcPr>
          <w:p>
            <w:r>
              <w:rPr/>
              <w:t>总价</w:t>
            </w:r>
          </w:p>
        </w:tc>
      </w:tr>
      <w:tr>
        <w:tc>
          <w:tcPr>
            <w:tcW w:type="dxa" w:w="831"/>
          </w:tcPr>
          <w:p>
            <w:r>
              <w:rPr/>
              <w:t>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r>
        <w:rPr/>
        <w:t>投标人签章：__________________</w:t>
      </w:r>
    </w:p>
    <w:p>
      <w:r>
        <w:rPr/>
        <w:t>日期： 年 月 日</w:t>
      </w:r>
    </w:p>
    <w:p>
      <w:pPr>
        <w:ind w:firstLine="480"/>
      </w:pPr>
    </w:p>
    <w:p>
      <w:r>
        <w:rPr/>
        <w:t xml:space="preserve"> </w:t>
      </w:r>
    </w:p>
    <w:p/>
    <w:p>
      <w:r>
        <w:rPr>
          <w:b/>
          <w:sz w:val="28"/>
        </w:rPr>
        <w:t>格式四：</w:t>
      </w:r>
    </w:p>
    <w:p>
      <w:pPr>
        <w:jc w:val="center"/>
      </w:pPr>
      <w:r>
        <w:rPr>
          <w:b/>
          <w:sz w:val="24"/>
        </w:rPr>
        <w:t>政策适用性说明</w:t>
      </w:r>
    </w:p>
    <w:p>
      <w:pPr>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r>
              <w:rPr/>
              <w:t>序号</w:t>
            </w:r>
          </w:p>
        </w:tc>
        <w:tc>
          <w:tcPr>
            <w:tcW w:type="dxa" w:w="1038"/>
          </w:tcPr>
          <w:p>
            <w:r>
              <w:rPr/>
              <w:t>主要产品/技术名称（规格型号、注册商标）</w:t>
            </w:r>
          </w:p>
        </w:tc>
        <w:tc>
          <w:tcPr>
            <w:tcW w:type="dxa" w:w="1038"/>
          </w:tcPr>
          <w:p>
            <w:r>
              <w:rPr/>
              <w:t>制造商(开发商)</w:t>
            </w:r>
          </w:p>
        </w:tc>
        <w:tc>
          <w:tcPr>
            <w:tcW w:type="dxa" w:w="1038"/>
          </w:tcPr>
          <w:p>
            <w:r>
              <w:rPr/>
              <w:t>制造商企业类型</w:t>
            </w:r>
          </w:p>
        </w:tc>
        <w:tc>
          <w:tcPr>
            <w:tcW w:type="dxa" w:w="1038"/>
          </w:tcPr>
          <w:p>
            <w:r>
              <w:rPr/>
              <w:t>节能产品</w:t>
            </w:r>
          </w:p>
        </w:tc>
        <w:tc>
          <w:tcPr>
            <w:tcW w:type="dxa" w:w="1038"/>
          </w:tcPr>
          <w:p>
            <w:r>
              <w:rPr/>
              <w:t>环境标志产品</w:t>
            </w:r>
          </w:p>
        </w:tc>
        <w:tc>
          <w:tcPr>
            <w:tcW w:type="dxa" w:w="1038"/>
          </w:tcPr>
          <w:p>
            <w:r>
              <w:rPr/>
              <w:t>认证证书编号</w:t>
            </w:r>
          </w:p>
        </w:tc>
        <w:tc>
          <w:tcPr>
            <w:tcW w:type="dxa" w:w="1038"/>
          </w:tcPr>
          <w:p>
            <w:r>
              <w:rPr/>
              <w:t>该产品报价在总报价中占比（%）</w:t>
            </w:r>
          </w:p>
        </w:tc>
      </w:tr>
      <w:tr>
        <w:tc>
          <w:tcPr>
            <w:tcW w:type="dxa" w:w="1038"/>
          </w:tcPr>
          <w:p>
            <w:r>
              <w:rPr/>
              <w:t>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r>
              <w:rPr/>
              <w:t>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r>
              <w:rPr/>
              <w:t>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r>
              <w:rPr/>
              <w:t>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r>
              <w:rPr/>
              <w:t>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r>
              <w:rPr/>
              <w:t>...</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ind w:firstLine="480"/>
      </w:pPr>
      <w:r>
        <w:rPr/>
        <w:t>注：1.制造商为小型或微型企业时才需要填“制造商企业类型”栏,填写内容为“小型”或“微型”；</w:t>
      </w:r>
    </w:p>
    <w:p>
      <w:pPr>
        <w:ind w:firstLine="480"/>
      </w:pPr>
      <w:r>
        <w:rPr/>
        <w:t>2.“节能产品、环境标志产品”须填写认证证书编号，并在对应“节能产品”、“环境标志产品”栏中勾选，同时提供有效期内的证书复印件（加盖投标人公章）</w:t>
      </w:r>
    </w:p>
    <w:p>
      <w:r>
        <w:rPr/>
        <w:t xml:space="preserve"> 投标人名称（盖章）：__________________</w:t>
      </w:r>
    </w:p>
    <w:p>
      <w:r>
        <w:rPr/>
        <w:t>日期： 年 月 日</w:t>
      </w:r>
    </w:p>
    <w:p>
      <w:pPr>
        <w:ind w:firstLine="480"/>
      </w:pPr>
    </w:p>
    <w:p>
      <w:r>
        <w:rPr/>
        <w:t xml:space="preserve"> </w:t>
      </w:r>
    </w:p>
    <w:p/>
    <w:p>
      <w:r>
        <w:rPr>
          <w:b/>
          <w:sz w:val="28"/>
        </w:rPr>
        <w:t>格式五：</w:t>
      </w:r>
    </w:p>
    <w:p>
      <w:pPr>
        <w:ind w:firstLine="480"/>
      </w:pPr>
      <w:r>
        <w:rPr/>
        <w:t>（投标人可使用下述格式，也可使用广东省工商行政管理局统一印制的法定代表人证明书格式）</w:t>
      </w:r>
    </w:p>
    <w:p>
      <w:pPr>
        <w:jc w:val="center"/>
      </w:pPr>
      <w:r>
        <w:rPr>
          <w:b/>
          <w:sz w:val="24"/>
        </w:rPr>
        <w:t>法定代表人证明书</w:t>
      </w:r>
    </w:p>
    <w:p>
      <w:pPr>
        <w:ind w:firstLine="480"/>
      </w:pPr>
      <w:r>
        <w:rPr/>
        <w:t>_____________现任我单位_____________职务，为法定代表人，特此证明。</w:t>
      </w:r>
    </w:p>
    <w:p>
      <w:pPr>
        <w:ind w:firstLine="480"/>
      </w:pPr>
      <w:r>
        <w:rPr/>
        <w:t>有效期限：__________________</w:t>
      </w:r>
    </w:p>
    <w:p>
      <w:pPr>
        <w:ind w:firstLine="480"/>
      </w:pPr>
      <w:r>
        <w:rPr/>
        <w:t>附：代表人性别：_____年龄：_________ 身份证号码：__________________</w:t>
      </w:r>
    </w:p>
    <w:p>
      <w:pPr>
        <w:ind w:firstLine="480"/>
      </w:pPr>
      <w:r>
        <w:rPr/>
        <w:t>注册号码：____________________企业类型：____________________________</w:t>
      </w:r>
    </w:p>
    <w:p>
      <w:pPr>
        <w:ind w:firstLine="480"/>
      </w:pPr>
      <w:r>
        <w:rPr/>
        <w:t>经营范围：__________________________</w:t>
      </w:r>
    </w:p>
    <w:p>
      <w:pPr>
        <w:ind w:firstLine="480"/>
      </w:pPr>
    </w:p>
    <w:p>
      <w:pPr>
        <w:ind w:firstLine="480"/>
      </w:pPr>
    </w:p>
    <w:p>
      <w:r>
        <w:rPr/>
        <w:t xml:space="preserve"> 投标人名称（盖章）：__________________</w:t>
      </w:r>
    </w:p>
    <w:p>
      <w:r>
        <w:rPr/>
        <w:t xml:space="preserve"> 地址：__________________</w:t>
      </w:r>
    </w:p>
    <w:p>
      <w:r>
        <w:rPr/>
        <w:t xml:space="preserve"> 法定代表人（签字或盖章）：__________________</w:t>
      </w:r>
    </w:p>
    <w:p>
      <w:r>
        <w:rPr/>
        <w:t xml:space="preserve"> 职务：__________________</w:t>
      </w:r>
    </w:p>
    <w:p>
      <w:r>
        <w:rPr/>
        <w:t>日期： 年 月 日</w:t>
      </w:r>
    </w:p>
    <w:p>
      <w:pPr>
        <w:ind w:firstLine="480"/>
      </w:pPr>
    </w:p>
    <w:p>
      <w:r>
        <w:rPr/>
        <w:t xml:space="preserve"> </w:t>
      </w:r>
    </w:p>
    <w:p/>
    <w:p>
      <w:r>
        <w:rPr>
          <w:b/>
          <w:sz w:val="28"/>
        </w:rPr>
        <w:t>格式六：</w:t>
      </w:r>
    </w:p>
    <w:p>
      <w:pPr>
        <w:jc w:val="center"/>
      </w:pPr>
      <w:r>
        <w:rPr>
          <w:b/>
          <w:sz w:val="24"/>
        </w:rPr>
        <w:t>法定代表人授权书格式</w:t>
      </w:r>
    </w:p>
    <w:p>
      <w:pPr>
        <w:ind w:firstLine="480"/>
      </w:pPr>
      <w:r>
        <w:rPr/>
        <w:t>（对于银行、保险、电信、邮政、铁路等行业以及获得总公司投标授权的分公司，可以提供投标分支机构负责人授权书）</w:t>
      </w:r>
    </w:p>
    <w:p>
      <w:pPr>
        <w:jc w:val="center"/>
      </w:pPr>
      <w:r>
        <w:rPr>
          <w:b/>
          <w:sz w:val="24"/>
        </w:rPr>
        <w:t>法定代表人授权书</w:t>
      </w:r>
    </w:p>
    <w:p>
      <w:pPr>
        <w:ind w:firstLine="480"/>
      </w:pPr>
      <w:r>
        <w:rPr/>
        <w:t>致：</w:t>
      </w:r>
      <w:r>
        <w:rPr/>
        <w:t>韶关市君信招标代理有限公司</w:t>
      </w:r>
    </w:p>
    <w:p>
      <w:pPr>
        <w:ind w:firstLine="480"/>
      </w:pPr>
      <w:r>
        <w:rPr/>
        <w:t>本授权书声明：________是注册于</w:t>
      </w:r>
      <w:r>
        <w:rPr>
          <w:u w:val="single"/>
        </w:rPr>
        <w:t>（国家或地区）</w:t>
      </w:r>
      <w:r>
        <w:rPr/>
        <w:t>的</w:t>
      </w:r>
      <w:r>
        <w:rPr>
          <w:u w:val="single"/>
        </w:rPr>
        <w:t>（投标人名称）</w:t>
      </w:r>
      <w:r>
        <w:rPr/>
        <w:t>的法定代表人，现任________职务，有效证件号码：________________。现授权</w:t>
      </w:r>
      <w:r>
        <w:rPr>
          <w:u w:val="single"/>
        </w:rPr>
        <w:t>（姓名、职务）</w:t>
      </w:r>
      <w:r>
        <w:rPr/>
        <w:t>作为我公司的全权代理人，就“</w:t>
      </w:r>
      <w:r>
        <w:rPr/>
        <w:t>韶关市公安局2023年度辅警服装采购项目</w:t>
      </w:r>
      <w:r>
        <w:rPr/>
        <w:t>”项目采购[采购项目编号为</w:t>
      </w:r>
      <w:r>
        <w:rPr/>
        <w:t>SGJX230313HG</w:t>
      </w:r>
      <w:r>
        <w:rPr/>
        <w:t>]的投标和合同执行，以我方的名义处理一切与之有关的事宜。</w:t>
      </w:r>
    </w:p>
    <w:p>
      <w:pPr>
        <w:ind w:firstLine="480"/>
      </w:pPr>
      <w:r>
        <w:rPr/>
        <w:t>本授权书于________年________月________日签字生效，特此声明。</w:t>
      </w:r>
    </w:p>
    <w:p>
      <w:r>
        <w:rPr/>
        <w:t xml:space="preserve"> 投标人（盖章）：__________________</w:t>
      </w:r>
    </w:p>
    <w:p>
      <w:r>
        <w:rPr/>
        <w:t xml:space="preserve"> 地址：__________________</w:t>
      </w:r>
    </w:p>
    <w:p>
      <w:r>
        <w:rPr/>
        <w:t xml:space="preserve"> 法定代表人（签字或盖章）：__________________</w:t>
      </w:r>
    </w:p>
    <w:p>
      <w:r>
        <w:rPr/>
        <w:t xml:space="preserve"> 职务：__________________</w:t>
      </w:r>
    </w:p>
    <w:p>
      <w:r>
        <w:rPr/>
        <w:t xml:space="preserve"> 被授权人（签字或盖章）：__________________</w:t>
      </w:r>
    </w:p>
    <w:p>
      <w:r>
        <w:rPr/>
        <w:t xml:space="preserve"> 职务：__________________</w:t>
      </w:r>
    </w:p>
    <w:p>
      <w:r>
        <w:rPr/>
        <w:t>日期： 年 月 日</w:t>
      </w:r>
    </w:p>
    <w:p>
      <w:pPr>
        <w:ind w:firstLine="480"/>
      </w:pPr>
    </w:p>
    <w:p>
      <w:r>
        <w:rPr/>
        <w:t xml:space="preserve"> </w:t>
      </w:r>
    </w:p>
    <w:p/>
    <w:p>
      <w:r>
        <w:rPr>
          <w:b/>
          <w:sz w:val="28"/>
        </w:rPr>
        <w:t>格式七：</w:t>
      </w:r>
    </w:p>
    <w:p>
      <w:pPr>
        <w:jc w:val="center"/>
      </w:pPr>
      <w:r>
        <w:rPr>
          <w:b/>
          <w:sz w:val="24"/>
        </w:rPr>
        <w:t>投标保证金</w:t>
      </w:r>
    </w:p>
    <w:p>
      <w:pPr>
        <w:ind w:firstLine="480"/>
      </w:pPr>
      <w:r>
        <w:rPr/>
        <w:t>采购文件要求递交投标保证金的，投标人应在此提供保证金的凭证的复印件。</w:t>
      </w:r>
    </w:p>
    <w:p>
      <w:pPr>
        <w:ind w:firstLine="480"/>
      </w:pPr>
    </w:p>
    <w:p>
      <w:r>
        <w:rPr/>
        <w:t xml:space="preserve"> </w:t>
      </w:r>
    </w:p>
    <w:p/>
    <w:p>
      <w:r>
        <w:rPr>
          <w:b/>
          <w:sz w:val="28"/>
        </w:rPr>
        <w:t>格式八：</w:t>
      </w:r>
    </w:p>
    <w:p>
      <w:pPr>
        <w:jc w:val="center"/>
      </w:pPr>
      <w:r>
        <w:rPr>
          <w:b/>
          <w:sz w:val="24"/>
        </w:rPr>
        <w:t>提供具有独立承担民事责任的能力的证明材料</w:t>
      </w:r>
    </w:p>
    <w:p>
      <w:pPr>
        <w:ind w:firstLine="480"/>
      </w:pPr>
    </w:p>
    <w:p>
      <w:r>
        <w:rPr/>
        <w:t xml:space="preserve"> </w:t>
      </w:r>
    </w:p>
    <w:p/>
    <w:p>
      <w:r>
        <w:rPr>
          <w:b/>
          <w:sz w:val="28"/>
        </w:rPr>
        <w:t>格式九：</w:t>
      </w:r>
    </w:p>
    <w:p>
      <w:pPr>
        <w:jc w:val="center"/>
      </w:pPr>
      <w:r>
        <w:rPr>
          <w:b/>
          <w:sz w:val="24"/>
        </w:rPr>
        <w:t>资格性审查要求的其他资质证明文件</w:t>
      </w:r>
    </w:p>
    <w:p>
      <w:pPr>
        <w:ind w:firstLine="480"/>
      </w:pPr>
      <w:r>
        <w:rPr/>
        <w:t>具有履行合同所必需的设备和专业技术能力</w:t>
      </w:r>
    </w:p>
    <w:p>
      <w:r>
        <w:rPr/>
        <w:t xml:space="preserve"> </w:t>
      </w:r>
    </w:p>
    <w:p/>
    <w:p>
      <w:r>
        <w:rPr>
          <w:b/>
          <w:sz w:val="28"/>
        </w:rPr>
        <w:t>格式十：</w:t>
      </w:r>
    </w:p>
    <w:p>
      <w:pPr>
        <w:ind w:firstLine="480"/>
      </w:pPr>
      <w:r>
        <w:rPr/>
        <w:t>（对于采购需求写明“提供承诺”的条款，供应商可参照以下格式提供承诺）</w:t>
      </w:r>
    </w:p>
    <w:p>
      <w:pPr>
        <w:jc w:val="center"/>
      </w:pPr>
      <w:r>
        <w:rPr>
          <w:b/>
          <w:sz w:val="24"/>
        </w:rPr>
        <w:t>承诺函</w:t>
      </w:r>
    </w:p>
    <w:p>
      <w:pPr>
        <w:ind w:firstLine="480"/>
      </w:pPr>
      <w:r>
        <w:rPr/>
        <w:t>致：</w:t>
      </w:r>
      <w:r>
        <w:rPr/>
        <w:t>韶关市公安局</w:t>
      </w:r>
      <w:r>
        <w:br/>
      </w:r>
    </w:p>
    <w:p>
      <w:pPr>
        <w:ind w:firstLine="480"/>
      </w:pPr>
      <w:r>
        <w:rPr/>
        <w:t>对于__________________项目（项目编号：__________________），我方郑重承诺如下：</w:t>
      </w:r>
    </w:p>
    <w:p>
      <w:pPr>
        <w:ind w:firstLine="480"/>
      </w:pPr>
      <w:r>
        <w:rPr/>
        <w:t>如中标/成交，我方承诺严格落实采购文件以下条款：(建议逐条复制采购文件相关条款原文)</w:t>
      </w:r>
    </w:p>
    <w:p>
      <w:pPr>
        <w:ind w:firstLine="480"/>
      </w:pPr>
      <w:r>
        <w:rPr/>
        <w:t>（一）星号条款</w:t>
      </w:r>
    </w:p>
    <w:p>
      <w:pPr>
        <w:ind w:firstLine="480"/>
      </w:pPr>
      <w:r>
        <w:rPr/>
        <w:t>1.</w:t>
      </w:r>
    </w:p>
    <w:p>
      <w:pPr>
        <w:ind w:firstLine="480"/>
      </w:pPr>
      <w:r>
        <w:rPr/>
        <w:t>2.</w:t>
      </w:r>
    </w:p>
    <w:p>
      <w:pPr>
        <w:ind w:firstLine="480"/>
      </w:pPr>
      <w:r>
        <w:rPr/>
        <w:t>3.</w:t>
      </w:r>
    </w:p>
    <w:p>
      <w:pPr>
        <w:ind w:firstLine="480"/>
      </w:pPr>
      <w:r>
        <w:rPr/>
        <w:t>.........</w:t>
      </w:r>
    </w:p>
    <w:p>
      <w:pPr>
        <w:ind w:firstLine="480"/>
      </w:pPr>
      <w:r>
        <w:rPr/>
        <w:t>（二）三角号条款</w:t>
      </w:r>
    </w:p>
    <w:p>
      <w:pPr>
        <w:ind w:firstLine="480"/>
      </w:pPr>
      <w:r>
        <w:rPr/>
        <w:t>1.</w:t>
      </w:r>
    </w:p>
    <w:p>
      <w:pPr>
        <w:ind w:firstLine="480"/>
      </w:pPr>
      <w:r>
        <w:rPr/>
        <w:t>2.</w:t>
      </w:r>
    </w:p>
    <w:p>
      <w:pPr>
        <w:ind w:firstLine="480"/>
      </w:pPr>
      <w:r>
        <w:rPr/>
        <w:t>3.</w:t>
      </w:r>
    </w:p>
    <w:p>
      <w:pPr>
        <w:ind w:firstLine="480"/>
      </w:pPr>
      <w:r>
        <w:rPr/>
        <w:t>.........</w:t>
      </w:r>
    </w:p>
    <w:p>
      <w:pPr>
        <w:ind w:firstLine="480"/>
      </w:pPr>
      <w:r>
        <w:rPr/>
        <w:t>（三）非星号、非三角号条款</w:t>
      </w:r>
    </w:p>
    <w:p>
      <w:pPr>
        <w:ind w:firstLine="480"/>
      </w:pPr>
      <w:r>
        <w:rPr/>
        <w:t>1.</w:t>
      </w:r>
    </w:p>
    <w:p>
      <w:pPr>
        <w:ind w:firstLine="480"/>
      </w:pPr>
      <w:r>
        <w:rPr/>
        <w:t>2.</w:t>
      </w:r>
    </w:p>
    <w:p>
      <w:pPr>
        <w:ind w:firstLine="480"/>
      </w:pPr>
      <w:r>
        <w:rPr/>
        <w:t>3.</w:t>
      </w:r>
    </w:p>
    <w:p>
      <w:pPr>
        <w:ind w:firstLine="480"/>
      </w:pPr>
      <w:r>
        <w:rPr/>
        <w:t>.........</w:t>
      </w:r>
      <w:r>
        <w:br/>
      </w:r>
    </w:p>
    <w:p>
      <w:pPr>
        <w:ind w:firstLine="480"/>
      </w:pPr>
      <w:r>
        <w:rPr/>
        <w:t>特此承诺。</w:t>
      </w:r>
    </w:p>
    <w:p>
      <w:r>
        <w:rPr/>
        <w:t xml:space="preserve"> 供应商名称（盖章）：__________________</w:t>
      </w:r>
    </w:p>
    <w:p>
      <w:r>
        <w:rPr/>
        <w:t>日期： 年 月 日</w:t>
      </w:r>
    </w:p>
    <w:p>
      <w:pPr>
        <w:ind w:firstLine="480"/>
      </w:pPr>
    </w:p>
    <w:p>
      <w:r>
        <w:rPr/>
        <w:t xml:space="preserve"> </w:t>
      </w:r>
    </w:p>
    <w:p/>
    <w:p>
      <w:r>
        <w:rPr>
          <w:b/>
          <w:sz w:val="28"/>
        </w:rPr>
        <w:t>格式十一：</w:t>
      </w:r>
    </w:p>
    <w:p>
      <w:pPr>
        <w:ind w:firstLine="480"/>
      </w:pPr>
      <w:r>
        <w:rPr/>
        <w:t>（以下格式文件由供应商根据需要选用）</w:t>
      </w:r>
    </w:p>
    <w:p>
      <w:pPr>
        <w:ind w:firstLine="480"/>
      </w:pPr>
      <w:r>
        <w:rPr/>
        <w:t>中小企业声明函（所投产品制造商为中小企业时提交本函，所属行业应符合采购文件中明确的本项目所属行业）</w:t>
      </w:r>
    </w:p>
    <w:p>
      <w:pPr>
        <w:jc w:val="center"/>
      </w:pPr>
      <w:r>
        <w:rPr>
          <w:b/>
          <w:sz w:val="24"/>
        </w:rPr>
        <w:t>中小企业声明函（货物）</w:t>
      </w:r>
    </w:p>
    <w:p>
      <w:pPr>
        <w:ind w:firstLine="480"/>
      </w:pPr>
      <w:r>
        <w:rPr/>
        <w:t>本公司（联合体）郑重声明，根据《政府采购促进中小企业发展管理办法》（财库﹝2020﹞46</w:t>
        <w:tab/>
        <w:tab/>
        <w:tab/>
        <w:t xml:space="preserve">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ind w:firstLine="480"/>
      </w:pPr>
      <w:r>
        <w:rPr/>
        <w:t>1.</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ind w:firstLine="480"/>
      </w:pPr>
      <w:r>
        <w:rPr/>
        <w:t>2.</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ind w:firstLine="480"/>
      </w:pPr>
      <w:r>
        <w:rPr/>
        <w:t>……</w:t>
      </w:r>
    </w:p>
    <w:p>
      <w:pPr>
        <w:ind w:firstLine="480"/>
      </w:pPr>
      <w:r>
        <w:rPr/>
        <w:t>以上企业，不属于大企业的分支机构，不存在控股股东为大企业的情形，也不存在与大企业的负责人为同一人的情形。</w:t>
      </w:r>
    </w:p>
    <w:p>
      <w:pPr>
        <w:ind w:firstLine="480"/>
      </w:pPr>
      <w:r>
        <w:rPr/>
        <w:t>本企业对上述声明内容的真实性负责。如有虚假，将依法承担相应责任。</w:t>
      </w:r>
    </w:p>
    <w:p>
      <w:r>
        <w:rPr/>
        <w:t xml:space="preserve"> 企业名称（盖章）：__________________</w:t>
      </w:r>
    </w:p>
    <w:p>
      <w:r>
        <w:rPr/>
        <w:t>日期： 年 月 日</w:t>
      </w:r>
    </w:p>
    <w:p>
      <w:pPr>
        <w:ind w:firstLine="480"/>
      </w:pPr>
    </w:p>
    <w:p>
      <w:pPr>
        <w:ind w:firstLine="480"/>
      </w:pPr>
    </w:p>
    <w:p>
      <w:pPr>
        <w:ind w:firstLine="480"/>
      </w:pPr>
      <w:r>
        <w:rPr/>
        <w:t>1：从业人员、营业收入、资产总额填报上一年度数据，无上一年度数据的新成立企业可不填报</w:t>
      </w:r>
    </w:p>
    <w:p>
      <w:pPr>
        <w:ind w:firstLine="480"/>
      </w:pPr>
      <w:r>
        <w:rPr/>
        <w:t>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ind w:firstLine="480"/>
      </w:pPr>
    </w:p>
    <w:p>
      <w:r>
        <w:rPr/>
        <w:t xml:space="preserve"> </w:t>
      </w:r>
    </w:p>
    <w:p/>
    <w:p>
      <w:pPr>
        <w:ind w:firstLine="480"/>
      </w:pPr>
      <w:r>
        <w:rPr/>
        <w:t>中小企业声明函（承建本项目工程为中小企业或者承接本项目服务为中小企业时提交本函，所属行业应符合采购文件中明确的本项目所属行业）</w:t>
      </w:r>
    </w:p>
    <w:p>
      <w:pPr>
        <w:jc w:val="center"/>
      </w:pPr>
      <w:r>
        <w:rPr>
          <w:b/>
          <w:sz w:val="24"/>
        </w:rPr>
        <w:t>中小企业声明函（工程、服务）</w:t>
      </w:r>
    </w:p>
    <w:p>
      <w:pPr>
        <w:ind w:firstLine="480"/>
      </w:pPr>
      <w:r>
        <w:rPr/>
        <w:t>本公司（联合体）郑重声明，根据《政府采购促进中小企业发展管理办法》（财库﹝2020﹞46</w:t>
        <w:tab/>
        <w:tab/>
        <w:tab/>
        <w:t xml:space="preserve">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ind w:firstLine="480"/>
      </w:pPr>
      <w:r>
        <w:rPr/>
        <w:t>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ind w:firstLine="480"/>
      </w:pPr>
      <w:r>
        <w:rPr/>
        <w:t>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ind w:firstLine="480"/>
      </w:pPr>
      <w:r>
        <w:rPr/>
        <w:t>……</w:t>
      </w:r>
    </w:p>
    <w:p>
      <w:pPr>
        <w:ind w:firstLine="480"/>
      </w:pPr>
      <w:r>
        <w:rPr/>
        <w:t>以上企业，不属于大企业的分支机构，不存在控股股东为大企业的情形，也不存在与大企业的负责人为同一人的情形。</w:t>
      </w:r>
    </w:p>
    <w:p>
      <w:pPr>
        <w:ind w:firstLine="480"/>
      </w:pPr>
      <w:r>
        <w:rPr/>
        <w:t>本企业对上述声明内容的真实性负责。如有虚假，将依法承担相应责任。</w:t>
      </w:r>
    </w:p>
    <w:p>
      <w:r>
        <w:rPr/>
        <w:t xml:space="preserve"> 企业名称（盖章）：__________________</w:t>
      </w:r>
    </w:p>
    <w:p>
      <w:r>
        <w:rPr/>
        <w:t>日期： 年 月 日</w:t>
      </w:r>
    </w:p>
    <w:p>
      <w:pPr>
        <w:ind w:firstLine="480"/>
      </w:pPr>
      <w:r>
        <w:rPr/>
        <w:t>1：从业人员、营业收入、资产总额填报上一年度数据，无上一年度数据的新成立企业可不填报。</w:t>
      </w:r>
    </w:p>
    <w:p>
      <w:pPr>
        <w:ind w:firstLine="480"/>
      </w:pPr>
      <w:r>
        <w:rPr/>
        <w:t>2：投标人应当自行核实是否属于小微企业，并认真填写声明函，若有虚假将追究其责任。</w:t>
      </w:r>
    </w:p>
    <w:p>
      <w:pPr>
        <w:ind w:firstLine="480"/>
      </w:pPr>
    </w:p>
    <w:p>
      <w:r>
        <w:rPr/>
        <w:t xml:space="preserve"> </w:t>
      </w:r>
    </w:p>
    <w:p/>
    <w:p>
      <w:r>
        <w:rPr>
          <w:b/>
          <w:sz w:val="28"/>
        </w:rPr>
        <w:t>格式十二：</w:t>
      </w:r>
    </w:p>
    <w:p>
      <w:pPr>
        <w:ind w:firstLine="480"/>
      </w:pPr>
      <w:r>
        <w:rPr/>
        <w:t>（以下格式文件由供应商根据需要选用）</w:t>
      </w:r>
    </w:p>
    <w:p>
      <w:pPr>
        <w:jc w:val="center"/>
      </w:pPr>
      <w:r>
        <w:rPr>
          <w:b/>
          <w:sz w:val="24"/>
        </w:rPr>
        <w:t>监狱企业</w:t>
      </w:r>
    </w:p>
    <w:p>
      <w:pPr>
        <w:ind w:firstLine="480"/>
      </w:pPr>
      <w:r>
        <w:rPr/>
        <w:t>提供由监狱管理局、戒毒管理局（含新疆生产建设兵团）出具的属于监狱企业的证明文件。</w:t>
      </w:r>
    </w:p>
    <w:p>
      <w:pPr>
        <w:ind w:firstLine="480"/>
      </w:pPr>
    </w:p>
    <w:p>
      <w:r>
        <w:rPr/>
        <w:t xml:space="preserve"> </w:t>
      </w:r>
    </w:p>
    <w:p/>
    <w:p>
      <w:r>
        <w:rPr>
          <w:b/>
          <w:sz w:val="28"/>
        </w:rPr>
        <w:t>格式十三：</w:t>
      </w:r>
    </w:p>
    <w:p>
      <w:pPr>
        <w:ind w:firstLine="480"/>
      </w:pPr>
      <w:r>
        <w:rPr/>
        <w:t>（以下格式文件由供应商根据需要选用）</w:t>
      </w:r>
    </w:p>
    <w:p>
      <w:pPr>
        <w:jc w:val="center"/>
      </w:pPr>
      <w:r>
        <w:rPr>
          <w:b/>
          <w:sz w:val="24"/>
        </w:rPr>
        <w:t>残疾人福利性单位声明函</w:t>
      </w:r>
    </w:p>
    <w:p>
      <w:pPr>
        <w:ind w:firstLine="480"/>
      </w:pPr>
      <w:r>
        <w:rPr/>
        <w:t>本单位郑重声明，根据《财政部 民政部 中国残疾人联合会关于促进残疾人就业政府采购政策的通知》（财库〔2017〕</w:t>
        <w:tab/>
        <w:tab/>
        <w:tab/>
        <w:t xml:space="preserve">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ind w:firstLine="480"/>
      </w:pPr>
      <w:r>
        <w:rPr/>
        <w:t>本单位对上述声明的真实性负责。如有虚假，将依法承担相应责任。</w:t>
      </w:r>
    </w:p>
    <w:p>
      <w:r>
        <w:rPr/>
        <w:t xml:space="preserve"> 单位名称（盖章）：__________________</w:t>
      </w:r>
    </w:p>
    <w:p>
      <w:r>
        <w:rPr/>
        <w:t>日期： 年 月 日</w:t>
      </w:r>
    </w:p>
    <w:p>
      <w:pPr>
        <w:ind w:firstLine="480"/>
      </w:pPr>
      <w:r>
        <w:rPr/>
        <w:t>注：本函未填写或未勾选视作未做声明。</w:t>
      </w:r>
    </w:p>
    <w:p>
      <w:pPr>
        <w:ind w:firstLine="480"/>
      </w:pPr>
    </w:p>
    <w:p>
      <w:r>
        <w:rPr/>
        <w:t xml:space="preserve"> </w:t>
      </w:r>
    </w:p>
    <w:p/>
    <w:p>
      <w:r>
        <w:rPr>
          <w:b/>
          <w:sz w:val="28"/>
        </w:rPr>
        <w:t>格式十四：</w:t>
      </w:r>
    </w:p>
    <w:p>
      <w:pPr>
        <w:ind w:firstLine="480"/>
      </w:pPr>
      <w:r>
        <w:rPr/>
        <w:t>（以下格式文件由供应商根据需要选用）</w:t>
      </w:r>
    </w:p>
    <w:p>
      <w:pPr>
        <w:jc w:val="center"/>
      </w:pPr>
      <w:r>
        <w:rPr>
          <w:b/>
          <w:sz w:val="24"/>
        </w:rPr>
        <w:t>联合体共同投标协议书</w:t>
      </w:r>
    </w:p>
    <w:p>
      <w:pPr>
        <w:ind w:firstLine="480"/>
      </w:pPr>
      <w:r>
        <w:rPr/>
        <w:t>立约方：</w:t>
      </w:r>
      <w:r>
        <w:rPr>
          <w:u w:val="single"/>
        </w:rPr>
        <w:t>（甲公司全称）</w:t>
      </w:r>
    </w:p>
    <w:p>
      <w:pPr>
        <w:ind w:firstLine="480"/>
      </w:pPr>
      <w:r>
        <w:rPr>
          <w:u w:val="single"/>
        </w:rPr>
        <w:t>（乙公司全称）</w:t>
      </w:r>
    </w:p>
    <w:p>
      <w:pPr>
        <w:ind w:firstLine="480"/>
      </w:pPr>
      <w:r>
        <w:rPr>
          <w:u w:val="single"/>
        </w:rPr>
        <w:t>（……公司全称）</w:t>
      </w:r>
    </w:p>
    <w:p>
      <w:pPr>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ind w:firstLine="480"/>
      </w:pPr>
      <w:r>
        <w:rPr/>
        <w:t>一、联合体各方关系</w:t>
      </w:r>
    </w:p>
    <w:p>
      <w:pPr>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ind w:firstLine="480"/>
      </w:pPr>
      <w:r>
        <w:rPr/>
        <w:t>二、联合体内部有关事项约定如下：</w:t>
      </w:r>
    </w:p>
    <w:p>
      <w:pPr>
        <w:ind w:firstLine="480"/>
      </w:pPr>
      <w:r>
        <w:rPr/>
        <w:t>1.（甲公司全称）作为联合体的牵头单位，代表联合体双方负责投标和合同实施阶段的主办、协调工作。</w:t>
      </w:r>
    </w:p>
    <w:p>
      <w:pPr>
        <w:ind w:firstLine="480"/>
      </w:pPr>
      <w:r>
        <w:rPr/>
        <w:t>2.联合体将严格按照文件的各项要求，递交投标文件，切实执行一切合同文件，共同承担合同规定的一切义务和责任，同时按照内部职责的划分，承担自身所负的责任和风险，在法律在承担连带责任。</w:t>
      </w:r>
    </w:p>
    <w:p>
      <w:pPr>
        <w:ind w:firstLine="480"/>
      </w:pPr>
      <w:r>
        <w:rPr/>
        <w:t>3.如果本联合体中标，</w:t>
      </w:r>
      <w:r>
        <w:rPr>
          <w:u w:val="single"/>
        </w:rPr>
        <w:t>（甲公司全称）</w:t>
      </w:r>
      <w:r>
        <w:rPr/>
        <w:t>负责本项目___________部分，</w:t>
      </w:r>
      <w:r>
        <w:rPr>
          <w:u w:val="single"/>
        </w:rPr>
        <w:t>（乙公司全称）</w:t>
      </w:r>
      <w:r>
        <w:rPr/>
        <w:t>负责本项目___________部分。</w:t>
      </w:r>
    </w:p>
    <w:p>
      <w:pPr>
        <w:ind w:firstLine="480"/>
      </w:pPr>
      <w:r>
        <w:rPr/>
        <w:t>4.如中标，联合体各方共同与（采购人）签订合同书，并就中标项目向采购人负责有连带的和各自的法律责任；</w:t>
      </w:r>
    </w:p>
    <w:p>
      <w:pPr>
        <w:ind w:firstLine="480"/>
      </w:pPr>
      <w:r>
        <w:rPr/>
        <w:t>5.联合体成员（公司全称）为（请填写：小型、微型）企业，将承担合同总金额_____%的工作内容（联合体成员中有小型、微型企业时适用）。</w:t>
      </w:r>
    </w:p>
    <w:p>
      <w:pPr>
        <w:ind w:firstLine="480"/>
      </w:pPr>
      <w:r>
        <w:rPr/>
        <w:t>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ind w:firstLine="480"/>
      </w:pPr>
      <w:r>
        <w:rPr/>
        <w:t>四、联合体如因违约过失责任而导致采购人经济损失或被索赔时，本联合体任何一方均同意无条件优先清偿采购人的一切债务和经济赔偿。</w:t>
      </w:r>
    </w:p>
    <w:p>
      <w:pPr>
        <w:ind w:firstLine="480"/>
      </w:pPr>
      <w:r>
        <w:rPr/>
        <w:t>五、本协议在自签署之日起生效，有效期内有效，如获中标资格，合同有效期延续至合同履行完毕之日。</w:t>
      </w:r>
    </w:p>
    <w:p>
      <w:pPr>
        <w:ind w:firstLine="480"/>
      </w:pPr>
      <w:r>
        <w:rPr/>
        <w:t>六、本协议书正本一式_____份，随投标文件装订_____份，送采购人_____份，联合体成员各一份；副本一式_____份，联合体成员各执_____份。</w:t>
      </w:r>
    </w:p>
    <w:p>
      <w:r>
        <w:rPr/>
        <w:t>甲公司全称：____（盖章）________，乙公司全称：____（盖章）________，……公司全称：____（盖章）________，</w:t>
      </w:r>
    </w:p>
    <w:p>
      <w:r>
        <w:rPr/>
        <w:t>____年____月 ____日，____年____月____日，____年____月____日</w:t>
      </w:r>
    </w:p>
    <w:p>
      <w:pPr>
        <w:ind w:firstLine="480"/>
      </w:pPr>
      <w:r>
        <w:rPr/>
        <w:t>注：1．联合响应时需签本协议，联合体各方成员应在本协议上共同盖章确认。</w:t>
      </w:r>
    </w:p>
    <w:p>
      <w:pPr>
        <w:ind w:firstLine="480"/>
      </w:pPr>
      <w:r>
        <w:rPr/>
        <w:t>2．本协议内容不得擅自修改。此协议将作为签订合同的附件之一。</w:t>
      </w:r>
    </w:p>
    <w:p>
      <w:pPr>
        <w:ind w:firstLine="480"/>
      </w:pPr>
    </w:p>
    <w:p>
      <w:r>
        <w:rPr/>
        <w:t xml:space="preserve"> </w:t>
      </w:r>
    </w:p>
    <w:p/>
    <w:p>
      <w:r>
        <w:rPr>
          <w:b/>
          <w:sz w:val="28"/>
        </w:rPr>
        <w:t>格式十五：</w:t>
      </w:r>
    </w:p>
    <w:p>
      <w:pPr>
        <w:ind w:firstLine="480"/>
      </w:pPr>
      <w:r>
        <w:rPr/>
        <w:t>（以下格式文件由供应商根据需要选用）</w:t>
      </w:r>
    </w:p>
    <w:p>
      <w:pPr>
        <w:jc w:val="center"/>
      </w:pPr>
      <w:r>
        <w:rPr>
          <w:b/>
          <w:sz w:val="24"/>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r>
              <w:rPr/>
              <w:t>序号</w:t>
            </w:r>
          </w:p>
        </w:tc>
        <w:tc>
          <w:tcPr>
            <w:tcW w:type="dxa" w:w="1384"/>
          </w:tcPr>
          <w:p>
            <w:r>
              <w:rPr/>
              <w:t>客户名称</w:t>
            </w:r>
          </w:p>
        </w:tc>
        <w:tc>
          <w:tcPr>
            <w:tcW w:type="dxa" w:w="1384"/>
          </w:tcPr>
          <w:p>
            <w:r>
              <w:rPr/>
              <w:t>项目名称及合同金额（万元）</w:t>
            </w:r>
          </w:p>
        </w:tc>
        <w:tc>
          <w:tcPr>
            <w:tcW w:type="dxa" w:w="1384"/>
          </w:tcPr>
          <w:p>
            <w:r>
              <w:rPr/>
              <w:t>签订合同时间</w:t>
            </w:r>
          </w:p>
        </w:tc>
        <w:tc>
          <w:tcPr>
            <w:tcW w:type="dxa" w:w="1384"/>
          </w:tcPr>
          <w:p>
            <w:r>
              <w:rPr/>
              <w:t>竣工验收报告时间</w:t>
            </w:r>
          </w:p>
        </w:tc>
        <w:tc>
          <w:tcPr>
            <w:tcW w:type="dxa" w:w="1384"/>
          </w:tcPr>
          <w:p>
            <w:r>
              <w:rPr/>
              <w:t>联系人及电话</w:t>
            </w:r>
          </w:p>
        </w:tc>
      </w:tr>
      <w:tr>
        <w:tc>
          <w:tcPr>
            <w:tcW w:type="dxa" w:w="1384"/>
          </w:tcPr>
          <w:p>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r>
              <w:rPr/>
              <w:t>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r>
              <w:rPr/>
              <w:t>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r>
              <w:rPr/>
              <w:t>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r>
              <w:rPr/>
              <w:t>…</w:t>
            </w:r>
          </w:p>
        </w:tc>
        <w:tc>
          <w:tcPr>
            <w:tcW w:type="dxa" w:w="1384"/>
          </w:tcPr>
          <w:p/>
        </w:tc>
        <w:tc>
          <w:tcPr>
            <w:tcW w:type="dxa" w:w="1384"/>
          </w:tcPr>
          <w:p/>
        </w:tc>
        <w:tc>
          <w:tcPr>
            <w:tcW w:type="dxa" w:w="1384"/>
          </w:tcPr>
          <w:p/>
        </w:tc>
        <w:tc>
          <w:tcPr>
            <w:tcW w:type="dxa" w:w="1384"/>
          </w:tcPr>
          <w:p/>
        </w:tc>
        <w:tc>
          <w:tcPr>
            <w:tcW w:type="dxa" w:w="1384"/>
          </w:tcPr>
          <w:p/>
        </w:tc>
      </w:tr>
    </w:tbl>
    <w:p>
      <w:pPr>
        <w:ind w:firstLine="480"/>
      </w:pPr>
      <w:r>
        <w:rPr/>
        <w:t>根据上述业绩情况，按招标文件要求附销售或服务合同复印件及评审标准要求的证明材料。</w:t>
      </w:r>
    </w:p>
    <w:p>
      <w:pPr>
        <w:ind w:firstLine="480"/>
      </w:pPr>
    </w:p>
    <w:p>
      <w:r>
        <w:rPr/>
        <w:t xml:space="preserve"> </w:t>
      </w:r>
    </w:p>
    <w:p/>
    <w:p>
      <w:r>
        <w:rPr>
          <w:b/>
          <w:sz w:val="28"/>
        </w:rPr>
        <w:t>格式十六：</w:t>
      </w:r>
    </w:p>
    <w:p>
      <w:pPr>
        <w:jc w:val="center"/>
      </w:pPr>
      <w:r>
        <w:rPr>
          <w:b/>
          <w:sz w:val="24"/>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r>
              <w:rPr/>
              <w:t>序号</w:t>
            </w:r>
          </w:p>
        </w:tc>
        <w:tc>
          <w:tcPr>
            <w:tcW w:type="dxa" w:w="923"/>
          </w:tcPr>
          <w:p>
            <w:r>
              <w:rPr/>
              <w:t>标的名称</w:t>
            </w:r>
          </w:p>
        </w:tc>
        <w:tc>
          <w:tcPr>
            <w:tcW w:type="dxa" w:w="923"/>
          </w:tcPr>
          <w:p>
            <w:r>
              <w:rPr/>
              <w:t>参数性质</w:t>
            </w:r>
          </w:p>
        </w:tc>
        <w:tc>
          <w:tcPr>
            <w:tcW w:type="dxa" w:w="923"/>
          </w:tcPr>
          <w:p>
            <w:r>
              <w:rPr/>
              <w:t>采购文件规定的技术和服务要求</w:t>
            </w:r>
          </w:p>
        </w:tc>
        <w:tc>
          <w:tcPr>
            <w:tcW w:type="dxa" w:w="923"/>
          </w:tcPr>
          <w:p>
            <w:r>
              <w:rPr/>
              <w:t>投标文件响应的具体内容</w:t>
            </w:r>
          </w:p>
        </w:tc>
        <w:tc>
          <w:tcPr>
            <w:tcW w:type="dxa" w:w="923"/>
          </w:tcPr>
          <w:p>
            <w:r>
              <w:rPr/>
              <w:t>型号</w:t>
            </w:r>
          </w:p>
        </w:tc>
        <w:tc>
          <w:tcPr>
            <w:tcW w:type="dxa" w:w="923"/>
          </w:tcPr>
          <w:p>
            <w:r>
              <w:rPr/>
              <w:t>是否偏离</w:t>
            </w:r>
          </w:p>
        </w:tc>
        <w:tc>
          <w:tcPr>
            <w:tcW w:type="dxa" w:w="923"/>
          </w:tcPr>
          <w:p>
            <w:r>
              <w:rPr/>
              <w:t>证明文件所在位置</w:t>
            </w:r>
          </w:p>
        </w:tc>
        <w:tc>
          <w:tcPr>
            <w:tcW w:type="dxa" w:w="923"/>
          </w:tcPr>
          <w:p>
            <w:r>
              <w:rPr/>
              <w:t>备注</w:t>
            </w:r>
          </w:p>
        </w:tc>
      </w:tr>
      <w:tr>
        <w:tc>
          <w:tcPr>
            <w:tcW w:type="dxa" w:w="923"/>
          </w:tcPr>
          <w:p>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ind w:firstLine="480"/>
      </w:pPr>
      <w:r>
        <w:rPr/>
        <w:t>说明：</w:t>
      </w:r>
    </w:p>
    <w:p>
      <w:pPr>
        <w:ind w:firstLine="480"/>
      </w:pPr>
      <w:r>
        <w:rPr/>
        <w:t>1.“采购文件规定的技术和服务要求”项下填写的内容应与招标文件中采购需求的</w:t>
        <w:tab/>
        <w:tab/>
        <w:tab/>
        <w:t xml:space="preserve">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ind w:firstLine="480"/>
      </w:pPr>
      <w:r>
        <w:rPr/>
        <w:t>2.</w:t>
        <w:tab/>
        <w:tab/>
        <w:tab/>
        <w:t xml:space="preserve">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ind w:firstLine="480"/>
      </w:pPr>
      <w:r>
        <w:rPr/>
        <w:t>3. “是否偏离”项下应按下列规定填写：优于的，填写“正偏离”；符合的，填写“无偏离”；低于的，填写“负偏离”。</w:t>
      </w:r>
    </w:p>
    <w:p>
      <w:pPr>
        <w:ind w:firstLine="480"/>
      </w:pPr>
      <w:r>
        <w:rPr/>
        <w:t>4.“备注”处可填写偏离情况的说明。</w:t>
      </w:r>
    </w:p>
    <w:p>
      <w:pPr>
        <w:ind w:firstLine="480"/>
      </w:pPr>
    </w:p>
    <w:p>
      <w:r>
        <w:rPr/>
        <w:t xml:space="preserve"> </w:t>
      </w:r>
    </w:p>
    <w:p/>
    <w:p>
      <w:r>
        <w:rPr>
          <w:b/>
          <w:sz w:val="28"/>
        </w:rPr>
        <w:t>格式十七：</w:t>
      </w:r>
    </w:p>
    <w:p>
      <w:pPr>
        <w:jc w:val="center"/>
      </w:pPr>
      <w:r>
        <w:rPr>
          <w:b/>
          <w:sz w:val="24"/>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r>
              <w:rPr/>
              <w:t>序号</w:t>
            </w:r>
          </w:p>
        </w:tc>
        <w:tc>
          <w:tcPr>
            <w:tcW w:type="dxa" w:w="1187"/>
          </w:tcPr>
          <w:p>
            <w:r>
              <w:rPr/>
              <w:t>参数性质</w:t>
            </w:r>
          </w:p>
        </w:tc>
        <w:tc>
          <w:tcPr>
            <w:tcW w:type="dxa" w:w="1187"/>
          </w:tcPr>
          <w:p>
            <w:r>
              <w:rPr/>
              <w:t>采购文件规定的商务条件</w:t>
            </w:r>
          </w:p>
        </w:tc>
        <w:tc>
          <w:tcPr>
            <w:tcW w:type="dxa" w:w="1187"/>
          </w:tcPr>
          <w:p>
            <w:r>
              <w:rPr/>
              <w:t>投标文件响应的具体内容</w:t>
            </w:r>
          </w:p>
        </w:tc>
        <w:tc>
          <w:tcPr>
            <w:tcW w:type="dxa" w:w="1187"/>
          </w:tcPr>
          <w:p>
            <w:r>
              <w:rPr/>
              <w:t>是否偏离</w:t>
            </w:r>
          </w:p>
        </w:tc>
        <w:tc>
          <w:tcPr>
            <w:tcW w:type="dxa" w:w="1187"/>
          </w:tcPr>
          <w:p>
            <w:r>
              <w:rPr/>
              <w:t>证明文件所在位置</w:t>
            </w:r>
          </w:p>
        </w:tc>
        <w:tc>
          <w:tcPr>
            <w:tcW w:type="dxa" w:w="1187"/>
          </w:tcPr>
          <w:p>
            <w:r>
              <w:rPr/>
              <w:t>备注</w:t>
            </w:r>
          </w:p>
        </w:tc>
      </w:tr>
      <w:tr>
        <w:tc>
          <w:tcPr>
            <w:tcW w:type="dxa" w:w="1187"/>
          </w:tcPr>
          <w:p>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r>
              <w:rPr/>
              <w:t>……</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ind w:firstLine="480"/>
      </w:pPr>
      <w:r>
        <w:rPr/>
        <w:t>说明：</w:t>
      </w:r>
    </w:p>
    <w:p>
      <w:pPr>
        <w:ind w:firstLine="480"/>
      </w:pPr>
      <w:r>
        <w:rPr/>
        <w:t>1. “采购文件规定的商务条件”项下填写的内容应与招标文件中采购需求的 “商务要求”的内容保持一致。</w:t>
      </w:r>
    </w:p>
    <w:p>
      <w:pPr>
        <w:ind w:firstLine="480"/>
      </w:pPr>
      <w:r>
        <w:rPr/>
        <w:t>2.</w:t>
        <w:tab/>
        <w:tab/>
        <w:tab/>
        <w:t xml:space="preserve"> 投标人应当如实填写上表“投标文件响应的具体内容”处内容，对采购文件规定的商务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ind w:firstLine="480"/>
      </w:pPr>
      <w:r>
        <w:rPr/>
        <w:t>3.</w:t>
        <w:tab/>
        <w:tab/>
        <w:tab/>
        <w:t xml:space="preserve">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ind w:firstLine="480"/>
      </w:pPr>
      <w:r>
        <w:rPr/>
        <w:t>4. “是否偏离”项下应按下列规定填写：优于的，填写“正偏离”；符合的，填写“无偏离”；低于的，填写“负偏离”。</w:t>
      </w:r>
    </w:p>
    <w:p>
      <w:pPr>
        <w:ind w:firstLine="480"/>
      </w:pPr>
      <w:r>
        <w:rPr/>
        <w:t>5.“备注”处可填写偏离情况的说明。</w:t>
      </w:r>
    </w:p>
    <w:p>
      <w:pPr>
        <w:ind w:firstLine="480"/>
      </w:pPr>
    </w:p>
    <w:p>
      <w:r>
        <w:rPr/>
        <w:t xml:space="preserve"> </w:t>
      </w:r>
    </w:p>
    <w:p/>
    <w:p>
      <w:r>
        <w:rPr>
          <w:b/>
          <w:sz w:val="28"/>
        </w:rPr>
        <w:t>格式十八：</w:t>
      </w:r>
    </w:p>
    <w:p>
      <w:pPr>
        <w:ind w:firstLine="480"/>
      </w:pPr>
      <w:r>
        <w:rPr/>
        <w:t>（以下格式文件由供应商根据需要选用）</w:t>
      </w:r>
    </w:p>
    <w:p>
      <w:pPr>
        <w:jc w:val="center"/>
      </w:pPr>
      <w:r>
        <w:rPr>
          <w:b/>
          <w:sz w:val="24"/>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r>
              <w:rPr/>
              <w:t>序号</w:t>
            </w:r>
          </w:p>
        </w:tc>
        <w:tc>
          <w:tcPr>
            <w:tcW w:type="dxa" w:w="2076"/>
          </w:tcPr>
          <w:p>
            <w:r>
              <w:rPr/>
              <w:t>拟定时间安排</w:t>
            </w:r>
          </w:p>
        </w:tc>
        <w:tc>
          <w:tcPr>
            <w:tcW w:type="dxa" w:w="2076"/>
          </w:tcPr>
          <w:p>
            <w:r>
              <w:rPr/>
              <w:t>计划完成的工作内容</w:t>
            </w:r>
          </w:p>
        </w:tc>
        <w:tc>
          <w:tcPr>
            <w:tcW w:type="dxa" w:w="2076"/>
          </w:tcPr>
          <w:p>
            <w:r>
              <w:rPr/>
              <w:t>实施方建议或要求</w:t>
            </w:r>
          </w:p>
        </w:tc>
      </w:tr>
      <w:tr>
        <w:tc>
          <w:tcPr>
            <w:tcW w:type="dxa" w:w="2076"/>
          </w:tcPr>
          <w:p>
            <w:r>
              <w:rPr/>
              <w:t>1</w:t>
            </w:r>
          </w:p>
        </w:tc>
        <w:tc>
          <w:tcPr>
            <w:tcW w:type="dxa" w:w="2076"/>
          </w:tcPr>
          <w:p>
            <w:r>
              <w:rPr/>
              <w:t>拟定___年___月___日</w:t>
            </w:r>
          </w:p>
        </w:tc>
        <w:tc>
          <w:tcPr>
            <w:tcW w:type="dxa" w:w="2076"/>
          </w:tcPr>
          <w:p>
            <w:r>
              <w:rPr/>
              <w:t>签订合同并生效</w:t>
            </w:r>
          </w:p>
        </w:tc>
        <w:tc>
          <w:tcPr>
            <w:tcW w:type="dxa" w:w="2076"/>
          </w:tcPr>
          <w:p/>
        </w:tc>
      </w:tr>
      <w:tr>
        <w:tc>
          <w:tcPr>
            <w:tcW w:type="dxa" w:w="2076"/>
          </w:tcPr>
          <w:p>
            <w:r>
              <w:rPr/>
              <w:t>2</w:t>
            </w:r>
          </w:p>
        </w:tc>
        <w:tc>
          <w:tcPr>
            <w:tcW w:type="dxa" w:w="2076"/>
          </w:tcPr>
          <w:p>
            <w:r>
              <w:rPr/>
              <w:t>___月___日—___月___日</w:t>
            </w:r>
          </w:p>
        </w:tc>
        <w:tc>
          <w:tcPr>
            <w:tcW w:type="dxa" w:w="2076"/>
          </w:tcPr>
          <w:p/>
        </w:tc>
        <w:tc>
          <w:tcPr>
            <w:tcW w:type="dxa" w:w="2076"/>
          </w:tcPr>
          <w:p/>
        </w:tc>
      </w:tr>
      <w:tr>
        <w:tc>
          <w:tcPr>
            <w:tcW w:type="dxa" w:w="2076"/>
          </w:tcPr>
          <w:p>
            <w:r>
              <w:rPr/>
              <w:t>3</w:t>
            </w:r>
          </w:p>
        </w:tc>
        <w:tc>
          <w:tcPr>
            <w:tcW w:type="dxa" w:w="2076"/>
          </w:tcPr>
          <w:p>
            <w:r>
              <w:rPr/>
              <w:t>___月___日—___月___日</w:t>
            </w:r>
          </w:p>
        </w:tc>
        <w:tc>
          <w:tcPr>
            <w:tcW w:type="dxa" w:w="2076"/>
          </w:tcPr>
          <w:p/>
        </w:tc>
        <w:tc>
          <w:tcPr>
            <w:tcW w:type="dxa" w:w="2076"/>
          </w:tcPr>
          <w:p/>
        </w:tc>
      </w:tr>
      <w:tr>
        <w:tc>
          <w:tcPr>
            <w:tcW w:type="dxa" w:w="2076"/>
          </w:tcPr>
          <w:p>
            <w:r>
              <w:rPr/>
              <w:t>4</w:t>
            </w:r>
          </w:p>
        </w:tc>
        <w:tc>
          <w:tcPr>
            <w:tcW w:type="dxa" w:w="2076"/>
          </w:tcPr>
          <w:p>
            <w:r>
              <w:rPr/>
              <w:t>___月___日—___月___日</w:t>
            </w:r>
          </w:p>
        </w:tc>
        <w:tc>
          <w:tcPr>
            <w:tcW w:type="dxa" w:w="2076"/>
          </w:tcPr>
          <w:p>
            <w:r>
              <w:rPr/>
              <w:t>质保期</w:t>
            </w:r>
          </w:p>
        </w:tc>
        <w:tc>
          <w:tcPr>
            <w:tcW w:type="dxa" w:w="2076"/>
          </w:tcPr>
          <w:p/>
        </w:tc>
      </w:tr>
    </w:tbl>
    <w:p>
      <w:pPr>
        <w:ind w:firstLine="480"/>
      </w:pPr>
    </w:p>
    <w:p>
      <w:r>
        <w:rPr/>
        <w:t xml:space="preserve"> </w:t>
      </w:r>
    </w:p>
    <w:p/>
    <w:p>
      <w:r>
        <w:rPr>
          <w:b/>
          <w:sz w:val="28"/>
        </w:rPr>
        <w:t>格式十九：</w:t>
      </w:r>
    </w:p>
    <w:p>
      <w:pPr>
        <w:ind w:firstLine="480"/>
      </w:pPr>
      <w:r>
        <w:rPr/>
        <w:t>（以下格式文件由供应商根据需要选用）</w:t>
      </w:r>
    </w:p>
    <w:p>
      <w:pPr>
        <w:jc w:val="center"/>
      </w:pPr>
      <w:r>
        <w:rPr>
          <w:b/>
          <w:sz w:val="24"/>
        </w:rPr>
        <w:t>各类证明材料</w:t>
      </w:r>
    </w:p>
    <w:p>
      <w:pPr>
        <w:ind w:firstLine="480"/>
      </w:pPr>
      <w:r>
        <w:rPr/>
        <w:t>1.招标文件要求提供的其他资料。</w:t>
      </w:r>
    </w:p>
    <w:p>
      <w:pPr>
        <w:ind w:firstLine="480"/>
      </w:pPr>
      <w:r>
        <w:rPr/>
        <w:t>2.投标人认为需提供的其他资料。</w:t>
      </w:r>
    </w:p>
    <w:p>
      <w:pPr>
        <w:ind w:firstLine="480"/>
      </w:pPr>
    </w:p>
    <w:p>
      <w:r>
        <w:rPr/>
        <w:t xml:space="preserve"> </w:t>
      </w:r>
    </w:p>
    <w:p/>
    <w:p>
      <w:r>
        <w:rPr>
          <w:b/>
          <w:sz w:val="28"/>
        </w:rPr>
        <w:t>格式二十：</w:t>
      </w:r>
    </w:p>
    <w:p>
      <w:pPr>
        <w:jc w:val="center"/>
      </w:pPr>
      <w:r>
        <w:rPr>
          <w:b/>
          <w:sz w:val="24"/>
        </w:rPr>
        <w:t>采购代理服务费支付承诺书</w:t>
      </w:r>
    </w:p>
    <w:p>
      <w:pPr>
        <w:ind w:firstLine="480"/>
      </w:pPr>
      <w:r>
        <w:rPr/>
        <w:t>致：</w:t>
      </w:r>
      <w:r>
        <w:rPr/>
        <w:t>韶关市君信招标代理有限公司</w:t>
      </w:r>
    </w:p>
    <w:p>
      <w:pPr>
        <w:ind w:firstLine="480"/>
      </w:pPr>
      <w:r>
        <w:rPr/>
        <w:t>如果我方在贵采购代理机构组织的</w:t>
      </w:r>
      <w:r>
        <w:rPr/>
        <w:t>韶关市公安局2023年度辅警服装采购项目</w:t>
      </w:r>
      <w:r>
        <w:rPr/>
        <w:t>招标中获中标（采购项目编号：</w:t>
      </w:r>
      <w:r>
        <w:rPr/>
        <w:t>SGJX230313HG</w:t>
      </w:r>
      <w:r>
        <w:rPr/>
        <w:t>），我方保证在收取《中标通知书》时，按招标文件对代理服务费支付方式的约定，承担本项目代理服务费。</w:t>
      </w:r>
    </w:p>
    <w:p>
      <w:pPr>
        <w:ind w:firstLine="480"/>
      </w:pPr>
      <w:r>
        <w:rPr/>
        <w:t>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韶关市君信招标代理有限公司</w:t>
      </w:r>
      <w:r>
        <w:rPr/>
        <w:t>的要求办理支付手续。</w:t>
      </w:r>
    </w:p>
    <w:p>
      <w:pPr>
        <w:ind w:firstLine="480"/>
      </w:pPr>
      <w:r>
        <w:rPr/>
        <w:t>特此承诺！</w:t>
      </w:r>
    </w:p>
    <w:p>
      <w:pPr>
        <w:ind w:firstLine="480"/>
      </w:pPr>
    </w:p>
    <w:p>
      <w:r>
        <w:rPr/>
        <w:t>投标人法定名称（公章）；_____________________</w:t>
      </w:r>
    </w:p>
    <w:p>
      <w:r>
        <w:rPr/>
        <w:t>投标人法定地址：_____________________</w:t>
      </w:r>
    </w:p>
    <w:p>
      <w:r>
        <w:rPr/>
        <w:t>投标人授权代表（签字或盖章）：_____________________</w:t>
      </w:r>
    </w:p>
    <w:p>
      <w:r>
        <w:rPr/>
        <w:t>电 话：_____________________</w:t>
      </w:r>
    </w:p>
    <w:p>
      <w:r>
        <w:rPr/>
        <w:t>传 真：_____________________</w:t>
      </w:r>
    </w:p>
    <w:p>
      <w:r>
        <w:rPr/>
        <w:t>承诺日期：_____________________</w:t>
      </w:r>
    </w:p>
    <w:p>
      <w:pPr>
        <w:ind w:firstLine="480"/>
      </w:pPr>
    </w:p>
    <w:p>
      <w:r>
        <w:rPr/>
        <w:t xml:space="preserve"> </w:t>
      </w:r>
    </w:p>
    <w:p/>
    <w:p>
      <w:r>
        <w:rPr>
          <w:b/>
          <w:sz w:val="28"/>
        </w:rPr>
        <w:t>格式二十一：</w:t>
      </w:r>
    </w:p>
    <w:p>
      <w:pPr>
        <w:ind w:firstLine="480"/>
      </w:pPr>
      <w:r>
        <w:rPr/>
        <w:t>（以下格式文件由供应商根据需要选用）</w:t>
      </w:r>
    </w:p>
    <w:p>
      <w:pPr>
        <w:jc w:val="center"/>
      </w:pPr>
      <w:r>
        <w:rPr>
          <w:b/>
          <w:sz w:val="24"/>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r>
              <w:rPr/>
              <w:t>序号</w:t>
            </w:r>
          </w:p>
        </w:tc>
        <w:tc>
          <w:tcPr>
            <w:tcW w:type="dxa" w:w="4153"/>
          </w:tcPr>
          <w:p>
            <w:r>
              <w:rPr/>
              <w:t>投标人需要采购人提供的附加条件</w:t>
            </w:r>
          </w:p>
        </w:tc>
      </w:tr>
      <w:tr>
        <w:tc>
          <w:tcPr>
            <w:tcW w:type="dxa" w:w="4153"/>
          </w:tcPr>
          <w:p>
            <w:r>
              <w:rPr/>
              <w:t>1</w:t>
            </w:r>
          </w:p>
        </w:tc>
        <w:tc>
          <w:tcPr>
            <w:tcW w:type="dxa" w:w="4153"/>
          </w:tcPr>
          <w:p/>
        </w:tc>
      </w:tr>
      <w:tr>
        <w:tc>
          <w:tcPr>
            <w:tcW w:type="dxa" w:w="4153"/>
          </w:tcPr>
          <w:p>
            <w:r>
              <w:rPr/>
              <w:t>2</w:t>
            </w:r>
          </w:p>
        </w:tc>
        <w:tc>
          <w:tcPr>
            <w:tcW w:type="dxa" w:w="4153"/>
          </w:tcPr>
          <w:p/>
        </w:tc>
      </w:tr>
      <w:tr>
        <w:tc>
          <w:tcPr>
            <w:tcW w:type="dxa" w:w="4153"/>
          </w:tcPr>
          <w:p>
            <w:r>
              <w:rPr/>
              <w:t>3</w:t>
            </w:r>
          </w:p>
        </w:tc>
        <w:tc>
          <w:tcPr>
            <w:tcW w:type="dxa" w:w="4153"/>
          </w:tcPr>
          <w:p/>
        </w:tc>
      </w:tr>
    </w:tbl>
    <w:p>
      <w:pPr>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ind w:firstLine="480"/>
      </w:pPr>
    </w:p>
    <w:p>
      <w:r>
        <w:rPr/>
        <w:t xml:space="preserve"> </w:t>
      </w:r>
    </w:p>
    <w:p/>
    <w:p>
      <w:r>
        <w:rPr>
          <w:b/>
          <w:sz w:val="28"/>
        </w:rPr>
        <w:t>格式二十二：</w:t>
      </w:r>
    </w:p>
    <w:p>
      <w:pPr>
        <w:ind w:firstLine="480"/>
      </w:pPr>
      <w:r>
        <w:rPr/>
        <w:t>（以下格式文件由供应商根据需要选用）</w:t>
      </w:r>
    </w:p>
    <w:p>
      <w:pPr>
        <w:jc w:val="center"/>
      </w:pPr>
      <w:r>
        <w:rPr>
          <w:b/>
          <w:sz w:val="24"/>
        </w:rPr>
        <w:t>询问函、质疑函、投诉书格式</w:t>
      </w:r>
    </w:p>
    <w:p>
      <w:pPr>
        <w:ind w:firstLine="480"/>
      </w:pPr>
      <w:r>
        <w:rPr/>
        <w:t>说明：本部分格式为投标人提交询问函、质疑函、投诉函时使用，不属于投标文件格式的组成部分。</w:t>
      </w:r>
    </w:p>
    <w:p>
      <w:pPr>
        <w:jc w:val="center"/>
      </w:pPr>
      <w:r>
        <w:rPr>
          <w:b/>
          <w:sz w:val="24"/>
        </w:rPr>
        <w:t>询问函</w:t>
      </w:r>
    </w:p>
    <w:p>
      <w:pPr>
        <w:ind w:firstLine="480"/>
      </w:pPr>
      <w:r>
        <w:rPr/>
        <w:t>韶关市君信招标代理有限公司</w:t>
      </w:r>
    </w:p>
    <w:p>
      <w:pPr>
        <w:ind w:firstLine="480"/>
      </w:pPr>
      <w:r>
        <w:rPr/>
        <w:t>我单位已登记并准备参与“</w:t>
      </w:r>
      <w:r>
        <w:rPr/>
        <w:t>韶关市公安局2023年度辅警服装采购项目</w:t>
      </w:r>
      <w:r>
        <w:rPr/>
        <w:t>”项目（采购项目编号：</w:t>
      </w:r>
      <w:r>
        <w:rPr/>
        <w:t>SGJX230313HG</w:t>
      </w:r>
      <w:r>
        <w:rPr/>
        <w:t>）的投标活动，现有以下几个内容（或条款）存在疑问（或无法理解），特提出询问。</w:t>
      </w:r>
    </w:p>
    <w:p>
      <w:pPr>
        <w:ind w:firstLine="480"/>
      </w:pPr>
      <w:r>
        <w:rPr/>
        <w:t>一、_____________________（事项一）</w:t>
      </w:r>
    </w:p>
    <w:p>
      <w:pPr>
        <w:ind w:firstLine="480"/>
      </w:pPr>
      <w:r>
        <w:rPr/>
        <w:t>（1）____________________（问题或条款内容）</w:t>
      </w:r>
    </w:p>
    <w:p>
      <w:pPr>
        <w:ind w:firstLine="480"/>
      </w:pPr>
      <w:r>
        <w:rPr/>
        <w:t>（2）____________________（说明疑问或无法理解原因）</w:t>
      </w:r>
    </w:p>
    <w:p>
      <w:pPr>
        <w:ind w:firstLine="480"/>
      </w:pPr>
      <w:r>
        <w:rPr/>
        <w:t>（3）____________________（建议）</w:t>
      </w:r>
    </w:p>
    <w:p>
      <w:pPr>
        <w:ind w:firstLine="480"/>
      </w:pPr>
      <w:r>
        <w:rPr/>
        <w:t>二、_____________________（事项二）</w:t>
      </w:r>
    </w:p>
    <w:p>
      <w:pPr>
        <w:ind w:firstLine="480"/>
      </w:pPr>
      <w:r>
        <w:rPr/>
        <w:t>...</w:t>
      </w:r>
    </w:p>
    <w:p>
      <w:pPr>
        <w:ind w:firstLine="480"/>
      </w:pPr>
      <w:r>
        <w:rPr/>
        <w:t>随附相关证明材料如下：（目录）</w:t>
      </w:r>
    </w:p>
    <w:p>
      <w:r>
        <w:rPr/>
        <w:t>询问人（公章）：_____________________</w:t>
      </w:r>
    </w:p>
    <w:p>
      <w:r>
        <w:rPr/>
        <w:t>法定代表人或授权代表（签字或盖章）：_____________________</w:t>
      </w:r>
    </w:p>
    <w:p>
      <w:r>
        <w:rPr/>
        <w:t>地址/邮编：_____________________</w:t>
      </w:r>
    </w:p>
    <w:p>
      <w:r>
        <w:rPr/>
        <w:t>电话/传真：_____________________</w:t>
      </w:r>
    </w:p>
    <w:p>
      <w:r>
        <w:rPr/>
        <w:t>日期： 年 月 日</w:t>
      </w:r>
    </w:p>
    <w:p>
      <w:pPr>
        <w:ind w:firstLine="480"/>
      </w:pPr>
    </w:p>
    <w:p>
      <w:r>
        <w:rPr/>
        <w:t xml:space="preserve"> </w:t>
      </w:r>
    </w:p>
    <w:p/>
    <w:p>
      <w:pPr>
        <w:jc w:val="center"/>
      </w:pPr>
      <w:r>
        <w:rPr>
          <w:b/>
          <w:sz w:val="24"/>
        </w:rPr>
        <w:t>质疑函</w:t>
      </w:r>
    </w:p>
    <w:p>
      <w:pPr>
        <w:ind w:firstLine="480"/>
      </w:pPr>
      <w:r>
        <w:rPr/>
        <w:t>一、质疑供应商基本信息</w:t>
      </w:r>
    </w:p>
    <w:p>
      <w:pPr>
        <w:ind w:firstLine="480"/>
      </w:pPr>
      <w:r>
        <w:rPr/>
        <w:t>质疑供应商：</w:t>
      </w:r>
    </w:p>
    <w:p>
      <w:pPr>
        <w:ind w:firstLine="480"/>
      </w:pPr>
      <w:r>
        <w:rPr/>
        <w:t>地址：_____________________邮编：_____________________</w:t>
      </w:r>
    </w:p>
    <w:p>
      <w:pPr>
        <w:ind w:firstLine="480"/>
      </w:pPr>
      <w:r>
        <w:rPr/>
        <w:t>联系：_____________________联系电话：_____________________</w:t>
      </w:r>
    </w:p>
    <w:p>
      <w:pPr>
        <w:ind w:firstLine="480"/>
      </w:pPr>
      <w:r>
        <w:rPr/>
        <w:t>授权代表：_____________________</w:t>
      </w:r>
    </w:p>
    <w:p>
      <w:pPr>
        <w:ind w:firstLine="480"/>
      </w:pPr>
      <w:r>
        <w:rPr/>
        <w:t>联系电话：_____________________</w:t>
      </w:r>
    </w:p>
    <w:p>
      <w:pPr>
        <w:ind w:firstLine="480"/>
      </w:pPr>
      <w:r>
        <w:rPr/>
        <w:t>地址：_____________________邮编：_____________________</w:t>
      </w:r>
    </w:p>
    <w:p>
      <w:pPr>
        <w:ind w:firstLine="480"/>
      </w:pPr>
      <w:r>
        <w:rPr/>
        <w:t>二、质疑项目基本情况</w:t>
      </w:r>
    </w:p>
    <w:p>
      <w:pPr>
        <w:ind w:firstLine="480"/>
      </w:pPr>
      <w:r>
        <w:rPr/>
        <w:t>质疑项目的名称：_____________________</w:t>
      </w:r>
    </w:p>
    <w:p>
      <w:pPr>
        <w:ind w:firstLine="480"/>
      </w:pPr>
      <w:r>
        <w:rPr/>
        <w:t>质疑项目的编号：_____________________ 包号：_____________________</w:t>
      </w:r>
    </w:p>
    <w:p>
      <w:pPr>
        <w:ind w:firstLine="480"/>
      </w:pPr>
      <w:r>
        <w:rPr/>
        <w:t>采购人名称：_____________________</w:t>
      </w:r>
    </w:p>
    <w:p>
      <w:pPr>
        <w:ind w:firstLine="480"/>
      </w:pPr>
      <w:r>
        <w:rPr/>
        <w:t>采购文件获取日期：_____________________</w:t>
      </w:r>
    </w:p>
    <w:p>
      <w:pPr>
        <w:ind w:firstLine="480"/>
      </w:pPr>
      <w:r>
        <w:rPr/>
        <w:t>三、质疑事项具体内容</w:t>
      </w:r>
    </w:p>
    <w:p>
      <w:pPr>
        <w:ind w:firstLine="480"/>
      </w:pPr>
      <w:r>
        <w:rPr/>
        <w:t>质疑事项1：_____________________</w:t>
      </w:r>
    </w:p>
    <w:p>
      <w:pPr>
        <w:ind w:firstLine="480"/>
      </w:pPr>
      <w:r>
        <w:rPr/>
        <w:t>事实依据：_____________________</w:t>
      </w:r>
    </w:p>
    <w:p>
      <w:pPr>
        <w:ind w:firstLine="480"/>
      </w:pPr>
      <w:r>
        <w:rPr/>
        <w:t>法律依据：_____________________</w:t>
      </w:r>
    </w:p>
    <w:p>
      <w:pPr>
        <w:ind w:firstLine="480"/>
      </w:pPr>
      <w:r>
        <w:rPr/>
        <w:t>质疑事项2：_____________________</w:t>
      </w:r>
    </w:p>
    <w:p>
      <w:pPr>
        <w:ind w:firstLine="480"/>
      </w:pPr>
      <w:r>
        <w:rPr/>
        <w:t>……</w:t>
      </w:r>
    </w:p>
    <w:p>
      <w:pPr>
        <w:ind w:firstLine="480"/>
      </w:pPr>
      <w:r>
        <w:rPr/>
        <w:t>四、与质疑事项相关的质疑请求</w:t>
      </w:r>
    </w:p>
    <w:p>
      <w:pPr>
        <w:ind w:firstLine="480"/>
      </w:pPr>
      <w:r>
        <w:rPr/>
        <w:t>请求：__________________________________________</w:t>
      </w:r>
    </w:p>
    <w:p>
      <w:r>
        <w:rPr/>
        <w:t xml:space="preserve"> 签字(签章)：_____________________ 公章：_____________________</w:t>
      </w:r>
    </w:p>
    <w:p>
      <w:r>
        <w:rPr/>
        <w:t>日期： 年 月 日</w:t>
      </w:r>
    </w:p>
    <w:p>
      <w:pPr>
        <w:ind w:firstLine="480"/>
      </w:pPr>
      <w:r>
        <w:rPr/>
        <w:t>质疑函制作说明：</w:t>
      </w:r>
    </w:p>
    <w:p>
      <w:pPr>
        <w:ind w:firstLine="480"/>
      </w:pPr>
      <w:r>
        <w:rPr/>
        <w:t>1.供应商提出质疑时，应提交质疑函和必要的证明材料。</w:t>
      </w:r>
    </w:p>
    <w:p>
      <w:pPr>
        <w:ind w:firstLine="480"/>
      </w:pPr>
      <w:r>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pPr>
        <w:ind w:firstLine="480"/>
      </w:pPr>
      <w:r>
        <w:rPr/>
        <w:t>3.质疑供应商若对项目的某一分包进行质疑，质疑函中应列明具体采购包号。</w:t>
      </w:r>
    </w:p>
    <w:p>
      <w:pPr>
        <w:ind w:firstLine="480"/>
      </w:pPr>
      <w:r>
        <w:rPr/>
        <w:t>4.质疑函的质疑事项应具体、明确，并有必要的事实依据和法律依据。</w:t>
      </w:r>
    </w:p>
    <w:p>
      <w:pPr>
        <w:ind w:firstLine="480"/>
      </w:pPr>
      <w:r>
        <w:rPr/>
        <w:t>5.质疑函的质疑请求应与质疑事项相关。</w:t>
      </w:r>
    </w:p>
    <w:p>
      <w:pPr>
        <w:ind w:firstLine="480"/>
      </w:pPr>
      <w:r>
        <w:rPr/>
        <w:t>6.质疑供应商为自然人的，质疑函应由本人签字；质疑供应商为法人或者其他组织的，质疑函应由法定代表人、主要负责人，或者其授权代表签字或者盖章，并加盖公章。</w:t>
      </w:r>
    </w:p>
    <w:p>
      <w:pPr>
        <w:ind w:firstLine="480"/>
      </w:pPr>
    </w:p>
    <w:p>
      <w:r>
        <w:rPr/>
        <w:t xml:space="preserve"> </w:t>
      </w:r>
    </w:p>
    <w:p/>
    <w:p>
      <w:pPr>
        <w:jc w:val="center"/>
      </w:pPr>
      <w:r>
        <w:rPr>
          <w:b/>
          <w:sz w:val="24"/>
        </w:rPr>
        <w:t>投诉书</w:t>
      </w:r>
    </w:p>
    <w:p>
      <w:pPr>
        <w:ind w:firstLine="480"/>
      </w:pPr>
      <w:r>
        <w:rPr/>
        <w:t>一、投诉相关主体基本情况</w:t>
      </w:r>
    </w:p>
    <w:p>
      <w:pPr>
        <w:ind w:firstLine="480"/>
      </w:pPr>
      <w:r>
        <w:rPr/>
        <w:t>投诉人：____________________</w:t>
      </w:r>
    </w:p>
    <w:p>
      <w:pPr>
        <w:ind w:firstLine="480"/>
      </w:pPr>
      <w:r>
        <w:rPr/>
        <w:t>地 址：____________________邮编：____________________</w:t>
      </w:r>
    </w:p>
    <w:p>
      <w:pPr>
        <w:ind w:firstLine="480"/>
      </w:pPr>
      <w:r>
        <w:rPr/>
        <w:t>法定代表人/主要负责人：____________________</w:t>
      </w:r>
    </w:p>
    <w:p>
      <w:pPr>
        <w:ind w:firstLine="480"/>
      </w:pPr>
      <w:r>
        <w:rPr/>
        <w:t>联系电话：____________________</w:t>
      </w:r>
    </w:p>
    <w:p>
      <w:pPr>
        <w:ind w:firstLine="480"/>
      </w:pPr>
      <w:r>
        <w:rPr/>
        <w:t>授权代表：____________________联系电话：____________________</w:t>
      </w:r>
    </w:p>
    <w:p>
      <w:pPr>
        <w:ind w:firstLine="480"/>
      </w:pPr>
      <w:r>
        <w:rPr/>
        <w:t>地 址：____________________邮编：____________________</w:t>
      </w:r>
    </w:p>
    <w:p>
      <w:pPr>
        <w:ind w:firstLine="480"/>
      </w:pPr>
      <w:r>
        <w:rPr/>
        <w:t>被投诉人1：____________________</w:t>
      </w:r>
    </w:p>
    <w:p>
      <w:pPr>
        <w:ind w:firstLine="480"/>
      </w:pPr>
      <w:r>
        <w:rPr/>
        <w:t>地址：____________________邮编：____________________</w:t>
      </w:r>
    </w:p>
    <w:p>
      <w:pPr>
        <w:ind w:firstLine="480"/>
      </w:pPr>
      <w:r>
        <w:rPr/>
        <w:t>联系人：____________________联系电话：____________________</w:t>
      </w:r>
    </w:p>
    <w:p>
      <w:pPr>
        <w:ind w:firstLine="480"/>
      </w:pPr>
      <w:r>
        <w:rPr/>
        <w:t>被投诉人2：____________________</w:t>
      </w:r>
    </w:p>
    <w:p>
      <w:pPr>
        <w:ind w:firstLine="480"/>
      </w:pPr>
      <w:r>
        <w:rPr/>
        <w:t>……</w:t>
      </w:r>
    </w:p>
    <w:p>
      <w:pPr>
        <w:ind w:firstLine="480"/>
      </w:pPr>
      <w:r>
        <w:rPr/>
        <w:t>相关供应商：_____________________</w:t>
      </w:r>
    </w:p>
    <w:p>
      <w:pPr>
        <w:ind w:firstLine="480"/>
      </w:pPr>
      <w:r>
        <w:rPr/>
        <w:t>地址：____________________邮编：____________________</w:t>
      </w:r>
    </w:p>
    <w:p>
      <w:pPr>
        <w:ind w:firstLine="480"/>
      </w:pPr>
      <w:r>
        <w:rPr/>
        <w:t>联系人：____________________联系电话：____________________</w:t>
      </w:r>
    </w:p>
    <w:p>
      <w:pPr>
        <w:ind w:firstLine="480"/>
      </w:pPr>
      <w:r>
        <w:rPr/>
        <w:t>二、投诉项目基本情况</w:t>
      </w:r>
    </w:p>
    <w:p>
      <w:pPr>
        <w:ind w:firstLine="480"/>
      </w:pPr>
      <w:r>
        <w:rPr/>
        <w:t>采购项目名称：____________________</w:t>
      </w:r>
    </w:p>
    <w:p>
      <w:pPr>
        <w:ind w:firstLine="480"/>
      </w:pPr>
      <w:r>
        <w:rPr/>
        <w:t>采购项目编号： ____________________包号：____________________</w:t>
      </w:r>
    </w:p>
    <w:p>
      <w:pPr>
        <w:ind w:firstLine="480"/>
      </w:pPr>
      <w:r>
        <w:rPr/>
        <w:t>采购人名称：____________________</w:t>
      </w:r>
    </w:p>
    <w:p>
      <w:pPr>
        <w:ind w:firstLine="480"/>
      </w:pPr>
      <w:r>
        <w:rPr/>
        <w:t>代理机构名称：____________________</w:t>
      </w:r>
    </w:p>
    <w:p>
      <w:pPr>
        <w:ind w:firstLine="480"/>
      </w:pPr>
      <w:r>
        <w:rPr/>
        <w:t>采购文件公告:</w:t>
      </w:r>
      <w:r>
        <w:rPr>
          <w:u w:val="single"/>
        </w:rPr>
        <w:t>是/否</w:t>
      </w:r>
      <w:r>
        <w:rPr/>
        <w:t>公告期限：_____________________</w:t>
      </w:r>
    </w:p>
    <w:p>
      <w:pPr>
        <w:ind w:firstLine="480"/>
      </w:pPr>
      <w:r>
        <w:rPr/>
        <w:t>采购结果公告:</w:t>
      </w:r>
      <w:r>
        <w:rPr>
          <w:u w:val="single"/>
        </w:rPr>
        <w:t>是/否</w:t>
      </w:r>
      <w:r>
        <w:rPr/>
        <w:t>公告期限：_____________________</w:t>
      </w:r>
    </w:p>
    <w:p>
      <w:pPr>
        <w:ind w:firstLine="480"/>
      </w:pPr>
      <w:r>
        <w:rPr/>
        <w:t>三、质疑基本情况</w:t>
      </w:r>
    </w:p>
    <w:p>
      <w:pPr>
        <w:ind w:firstLine="480"/>
      </w:pPr>
      <w:r>
        <w:rPr/>
        <w:t>投诉人于 ____年____月____日,向提出质疑，质疑事项为：_____________________</w:t>
      </w:r>
    </w:p>
    <w:p>
      <w:pPr>
        <w:ind w:firstLine="480"/>
      </w:pPr>
      <w:r>
        <w:rPr>
          <w:u w:val="single"/>
        </w:rPr>
        <w:t>采购人/代理机构</w:t>
      </w:r>
      <w:r>
        <w:rPr/>
        <w:t>于____年____月____日,就质疑事项作出了答复/没有在法定期限内作出答复。</w:t>
      </w:r>
    </w:p>
    <w:p>
      <w:pPr>
        <w:ind w:firstLine="480"/>
      </w:pPr>
      <w:r>
        <w:rPr/>
        <w:t>四、投诉事项具体内容</w:t>
      </w:r>
    </w:p>
    <w:p>
      <w:pPr>
        <w:ind w:firstLine="480"/>
      </w:pPr>
      <w:r>
        <w:rPr/>
        <w:t>投诉事项 1：_____________________</w:t>
      </w:r>
    </w:p>
    <w:p>
      <w:pPr>
        <w:ind w:firstLine="480"/>
      </w:pPr>
      <w:r>
        <w:rPr/>
        <w:t>事实依据：_____________________</w:t>
      </w:r>
    </w:p>
    <w:p>
      <w:pPr>
        <w:ind w:firstLine="480"/>
      </w:pPr>
      <w:r>
        <w:rPr/>
        <w:t>法律依据：_____________________</w:t>
      </w:r>
    </w:p>
    <w:p>
      <w:pPr>
        <w:ind w:firstLine="480"/>
      </w:pPr>
      <w:r>
        <w:rPr/>
        <w:t>投诉事项2：_____________________</w:t>
      </w:r>
    </w:p>
    <w:p>
      <w:pPr>
        <w:ind w:firstLine="480"/>
      </w:pPr>
      <w:r>
        <w:rPr/>
        <w:t>……</w:t>
      </w:r>
    </w:p>
    <w:p>
      <w:pPr>
        <w:ind w:firstLine="480"/>
      </w:pPr>
      <w:r>
        <w:rPr/>
        <w:t>五、与投诉事项相关的投诉请求</w:t>
      </w:r>
    </w:p>
    <w:p>
      <w:pPr>
        <w:ind w:firstLine="480"/>
      </w:pPr>
      <w:r>
        <w:rPr/>
        <w:t>请求：________________________</w:t>
      </w:r>
    </w:p>
    <w:p>
      <w:pPr>
        <w:ind w:firstLine="480"/>
      </w:pPr>
    </w:p>
    <w:p>
      <w:r>
        <w:rPr/>
        <w:t xml:space="preserve"> 签字(签章)： ________公章________</w:t>
      </w:r>
    </w:p>
    <w:p>
      <w:r>
        <w:rPr/>
        <w:t>日期：____年____月____日</w:t>
      </w:r>
    </w:p>
    <w:p>
      <w:pPr>
        <w:ind w:firstLine="480"/>
      </w:pPr>
    </w:p>
    <w:p>
      <w:pPr>
        <w:ind w:firstLine="480"/>
      </w:pPr>
      <w:r>
        <w:rPr/>
        <w:t>投诉书制作说明：</w:t>
      </w:r>
    </w:p>
    <w:p>
      <w:pPr>
        <w:ind w:firstLine="480"/>
      </w:pPr>
      <w:r>
        <w:rPr/>
        <w:t>1.投诉人提起投诉时，应当提交投诉书和必要的证明材料，并按照被投诉人和与投诉事项有关的供应商数量提供投诉书副本。</w:t>
      </w:r>
    </w:p>
    <w:p>
      <w:pPr>
        <w:ind w:firstLine="480"/>
      </w:pPr>
      <w:r>
        <w:rPr/>
        <w:t>2.投诉人若委托代理人进行投诉的，投诉书应按照要求列明“授权代表”的有关内容，并在附件中提交由投诉人签署的授权委托书。授权委托书应当载明代理人的姓名或者名称、代理事项、具体权限、期限和相关事项。</w:t>
      </w:r>
    </w:p>
    <w:p>
      <w:pPr>
        <w:ind w:firstLine="480"/>
      </w:pPr>
      <w:r>
        <w:rPr/>
        <w:t>3.投诉人若对项目的某一分包进行投诉，投诉书应列明具体分包号。</w:t>
      </w:r>
    </w:p>
    <w:p>
      <w:pPr>
        <w:ind w:firstLine="480"/>
      </w:pPr>
      <w:r>
        <w:rPr/>
        <w:t>4.投诉书应简要列明质疑事项，质疑函、质疑答复等作为附件材料提供。</w:t>
      </w:r>
    </w:p>
    <w:p>
      <w:pPr>
        <w:ind w:firstLine="480"/>
      </w:pPr>
      <w:r>
        <w:rPr/>
        <w:t>5.投诉书的投诉事项应具体、明确，并有必要的事实依据和法律依据。</w:t>
      </w:r>
    </w:p>
    <w:p>
      <w:pPr>
        <w:ind w:firstLine="480"/>
      </w:pPr>
      <w:r>
        <w:rPr/>
        <w:t>6.投诉书的投诉请求应与投诉事项相关。</w:t>
      </w:r>
    </w:p>
    <w:p>
      <w:pPr>
        <w:ind w:firstLine="480"/>
      </w:pPr>
      <w:r>
        <w:rPr/>
        <w:t>7.投诉人为自然人的，投诉书应当由本人签字；投诉人为法人或者其他组织的，投诉书应当由法定代表人、主要负责人，或者其授权代表签字或者盖章，并加盖公章。</w:t>
      </w:r>
    </w:p>
    <w:p>
      <w:pPr>
        <w:ind w:firstLine="480"/>
      </w:pPr>
    </w:p>
    <w:p>
      <w:r>
        <w:rPr/>
        <w:t xml:space="preserve"> </w:t>
      </w:r>
    </w:p>
    <w:p/>
    <w:p>
      <w:r>
        <w:rPr>
          <w:b/>
          <w:sz w:val="28"/>
        </w:rPr>
        <w:t>格式二十三：</w:t>
      </w:r>
    </w:p>
    <w:p>
      <w:pPr>
        <w:ind w:firstLine="480"/>
      </w:pPr>
      <w:r>
        <w:rPr/>
        <w:t>（以下格式文件由供应商根据需要选用）</w:t>
      </w:r>
    </w:p>
    <w:p>
      <w:pPr>
        <w:ind w:firstLine="480"/>
      </w:pPr>
      <w:r>
        <w:rPr/>
        <w:t>项目实施方案、质量保证及售后服务承诺等内容和格式自拟。</w:t>
      </w:r>
    </w:p>
    <w:p>
      <w:pPr>
        <w:ind w:firstLine="480"/>
      </w:pPr>
    </w:p>
    <w:p>
      <w:r>
        <w:rPr/>
        <w:t xml:space="preserve"> </w:t>
      </w:r>
    </w:p>
    <w:p/>
    <w:p>
      <w:r>
        <w:rPr>
          <w:b/>
          <w:sz w:val="28"/>
        </w:rPr>
        <w:t>格式二十四：</w:t>
      </w:r>
    </w:p>
    <w:p>
      <w:pPr>
        <w:ind w:firstLine="480"/>
      </w:pPr>
      <w:r>
        <w:rPr/>
        <w:t>附件（以下格式文件由供应商根据需要选用）</w:t>
      </w:r>
    </w:p>
    <w:p>
      <w:pPr>
        <w:jc w:val="center"/>
      </w:pPr>
      <w:r>
        <w:rPr>
          <w:b/>
          <w:sz w:val="24"/>
        </w:rPr>
        <w:t>政府采购投标（响应）担保函</w:t>
      </w:r>
    </w:p>
    <w:p>
      <w:r>
        <w:rPr/>
        <w:t>编号：【 】号</w:t>
      </w:r>
    </w:p>
    <w:p>
      <w:pPr>
        <w:ind w:firstLine="480"/>
      </w:pPr>
      <w:r>
        <w:rPr/>
        <w:t>（采购人）：</w:t>
      </w:r>
    </w:p>
    <w:p>
      <w:pPr>
        <w:ind w:firstLine="480"/>
      </w:pPr>
      <w:r>
        <w:rPr/>
        <w:t>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ind w:firstLine="480"/>
      </w:pPr>
      <w:r>
        <w:rPr/>
        <w:t>一、保险责任的情形及保证金额</w:t>
      </w:r>
    </w:p>
    <w:p>
      <w:pPr>
        <w:ind w:firstLine="480"/>
      </w:pPr>
      <w:r>
        <w:rPr/>
        <w:t>（一）在投标（响应）人出现下列情形之一时，我方承担保险责任：</w:t>
      </w:r>
    </w:p>
    <w:p>
      <w:pPr>
        <w:ind w:firstLine="480"/>
      </w:pPr>
      <w:r>
        <w:rPr/>
        <w:t>1.中标（成交）后投标（响应）人无正当理由不与采购人签订《政府采购合同》；</w:t>
      </w:r>
    </w:p>
    <w:p>
      <w:pPr>
        <w:ind w:firstLine="480"/>
      </w:pPr>
      <w:r>
        <w:rPr/>
        <w:t>2.采购文件规定的投标（响应）人应当缴纳保证金的其他情形。</w:t>
      </w:r>
    </w:p>
    <w:p>
      <w:pPr>
        <w:ind w:firstLine="480"/>
      </w:pPr>
      <w:r>
        <w:rPr/>
        <w:t>（二）我方承担保险责任的最高金额为人民币__________元（大写）即本项目的投标（响应）保证金金额。</w:t>
      </w:r>
    </w:p>
    <w:p>
      <w:pPr>
        <w:ind w:firstLine="480"/>
      </w:pPr>
      <w:r>
        <w:rPr/>
        <w:t>二、保证的方式及保证期间</w:t>
      </w:r>
    </w:p>
    <w:p>
      <w:pPr>
        <w:ind w:firstLine="480"/>
      </w:pPr>
      <w:r>
        <w:rPr/>
        <w:t>我方保证的方式为：连带责任保证。</w:t>
      </w:r>
    </w:p>
    <w:p>
      <w:pPr>
        <w:ind w:firstLine="480"/>
      </w:pPr>
      <w:r>
        <w:rPr/>
        <w:t>我方的保证期间为：本保险凭证自__年__月__日起生效，有效期至开标日后的90天内。</w:t>
      </w:r>
    </w:p>
    <w:p>
      <w:pPr>
        <w:ind w:firstLine="480"/>
      </w:pPr>
      <w:r>
        <w:rPr/>
        <w:t>三、承担保证责任的程序</w:t>
      </w:r>
    </w:p>
    <w:p>
      <w:pPr>
        <w:ind w:firstLine="480"/>
      </w:pPr>
      <w:r>
        <w:rPr/>
        <w:t>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ind w:firstLine="480"/>
      </w:pPr>
      <w:r>
        <w:rPr/>
        <w:t>2.我方在收到索赔通知及相关证明材料后，在15个工作日内进行审查，符合应承担保证责任情形的，我方按照你方的要求代投标（响应）人向你方支付相应的索赔款项。</w:t>
      </w:r>
    </w:p>
    <w:p>
      <w:pPr>
        <w:ind w:firstLine="480"/>
      </w:pPr>
      <w:r>
        <w:rPr/>
        <w:t>四、保证责任的终止</w:t>
      </w:r>
    </w:p>
    <w:p>
      <w:pPr>
        <w:ind w:firstLine="480"/>
      </w:pPr>
      <w:r>
        <w:rPr/>
        <w:t>1.保证期间届满，你方未向我方书面主张保证责任的，自保证期间届满次日起，我方保证责任自动终止。</w:t>
      </w:r>
    </w:p>
    <w:p>
      <w:pPr>
        <w:ind w:firstLine="480"/>
      </w:pPr>
      <w:r>
        <w:rPr/>
        <w:t>2.我方按照本保函向你方履行了保证责任后，自我方向你方支付款项（支付款项从我方账户划出）之日起，保证责任终止。</w:t>
      </w:r>
    </w:p>
    <w:p>
      <w:pPr>
        <w:ind w:firstLine="480"/>
      </w:pPr>
      <w:r>
        <w:rPr/>
        <w:t>3.按照法律法规的规定或出现我方保证责任终止的其它情形的，我方在本保函项下的保证责任终止。</w:t>
      </w:r>
    </w:p>
    <w:p>
      <w:pPr>
        <w:ind w:firstLine="480"/>
      </w:pPr>
      <w:r>
        <w:rPr/>
        <w:t>五、免责条款</w:t>
      </w:r>
    </w:p>
    <w:p>
      <w:pPr>
        <w:ind w:firstLine="480"/>
      </w:pPr>
      <w:r>
        <w:rPr/>
        <w:t>1.依照法律规定或你方与投标（响应）人的另行约定，全部或者部分免除投标（响应）人投标（响应）保证金义务时，我方亦免除相应的保证责任。</w:t>
      </w:r>
    </w:p>
    <w:p>
      <w:pPr>
        <w:ind w:firstLine="480"/>
      </w:pPr>
      <w:r>
        <w:rPr/>
        <w:t>2.因你方原因致使投标（响应）人发生本保函第一条第（一）款约定情形的，我方不承担保证责任。</w:t>
      </w:r>
    </w:p>
    <w:p>
      <w:pPr>
        <w:ind w:firstLine="480"/>
      </w:pPr>
      <w:r>
        <w:rPr/>
        <w:t>3.因不可抗力造成投标（响应）人发生本保函第一条约定情形的，我方不承担保证责任。</w:t>
      </w:r>
    </w:p>
    <w:p>
      <w:pPr>
        <w:ind w:firstLine="480"/>
      </w:pPr>
      <w:r>
        <w:rPr/>
        <w:t>4.你方或其他有权机关对采购文件进行任何澄清或修改，加重我方保证责任的，我方对加重部分不承担保证责任，但该澄清或修改经我方事先书面同意的除外。</w:t>
      </w:r>
    </w:p>
    <w:p>
      <w:pPr>
        <w:ind w:firstLine="480"/>
      </w:pPr>
      <w:r>
        <w:rPr/>
        <w:t>六、争议的解决</w:t>
      </w:r>
    </w:p>
    <w:p>
      <w:pPr>
        <w:ind w:firstLine="480"/>
      </w:pPr>
      <w:r>
        <w:rPr/>
        <w:t>因本保函发生的纠纷，由你我双方协商解决，协商不成的，通过诉讼程序解决，诉讼管辖地法院为 法院。</w:t>
      </w:r>
    </w:p>
    <w:p>
      <w:pPr>
        <w:ind w:firstLine="480"/>
      </w:pPr>
      <w:r>
        <w:rPr/>
        <w:t>七、保函的生效</w:t>
      </w:r>
    </w:p>
    <w:p>
      <w:pPr>
        <w:ind w:firstLine="480"/>
      </w:pPr>
      <w:r>
        <w:rPr/>
        <w:t>本保函自我方加盖公章之日起生效。</w:t>
      </w:r>
    </w:p>
    <w:p>
      <w:pPr>
        <w:ind w:firstLine="480"/>
      </w:pPr>
    </w:p>
    <w:p>
      <w:r>
        <w:rPr/>
        <w:t>保证人：_______（公章）_______</w:t>
      </w:r>
    </w:p>
    <w:p>
      <w:r>
        <w:rPr/>
        <w:t>联系人：____________________</w:t>
      </w:r>
    </w:p>
    <w:p>
      <w:r>
        <w:rPr/>
        <w:t>联系电话：____________________</w:t>
      </w:r>
    </w:p>
    <w:p>
      <w:r>
        <w:rPr/>
        <w:t>___年___月___日</w:t>
      </w:r>
    </w:p>
    <w:p>
      <w:pPr>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jpeg" Type="http://schemas.openxmlformats.org/officeDocument/2006/relationships/image"/><Relationship Id="rId14" Target="media/image9.png" Type="http://schemas.openxmlformats.org/officeDocument/2006/relationships/image"/><Relationship Id="rId15" Target="media/image10.png" Type="http://schemas.openxmlformats.org/officeDocument/2006/relationships/image"/><Relationship Id="rId16" Target="media/image11.png" Type="http://schemas.openxmlformats.org/officeDocument/2006/relationships/image"/><Relationship Id="rId17" Target="media/image12.png" Type="http://schemas.openxmlformats.org/officeDocument/2006/relationships/image"/><Relationship Id="rId18" Target="media/image13.png" Type="http://schemas.openxmlformats.org/officeDocument/2006/relationships/image"/><Relationship Id="rId19" Target="media/image14.png" Type="http://schemas.openxmlformats.org/officeDocument/2006/relationships/image"/><Relationship Id="rId2" Target="settings.xml" Type="http://schemas.openxmlformats.org/officeDocument/2006/relationships/settings"/><Relationship Id="rId20" Target="media/image15.png" Type="http://schemas.openxmlformats.org/officeDocument/2006/relationships/image"/><Relationship Id="rId21" Target="media/image16.png" Type="http://schemas.openxmlformats.org/officeDocument/2006/relationships/image"/><Relationship Id="rId22" Target="media/image17.png" Type="http://schemas.openxmlformats.org/officeDocument/2006/relationships/image"/><Relationship Id="rId23" Target="media/image18.png" Type="http://schemas.openxmlformats.org/officeDocument/2006/relationships/image"/><Relationship Id="rId24" Target="media/image19.png" Type="http://schemas.openxmlformats.org/officeDocument/2006/relationships/image"/><Relationship Id="rId25" Target="media/image20.png" Type="http://schemas.openxmlformats.org/officeDocument/2006/relationships/image"/><Relationship Id="rId26" Target="media/image21.png" Type="http://schemas.openxmlformats.org/officeDocument/2006/relationships/image"/><Relationship Id="rId27" Target="media/image22.png" Type="http://schemas.openxmlformats.org/officeDocument/2006/relationships/image"/><Relationship Id="rId28" Target="media/image23.png" Type="http://schemas.openxmlformats.org/officeDocument/2006/relationships/image"/><Relationship Id="rId29" Target="media/image24.png" Type="http://schemas.openxmlformats.org/officeDocument/2006/relationships/image"/><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jpeg" Type="http://schemas.openxmlformats.org/officeDocument/2006/relationships/image"/><Relationship Id="rId7" Target="media/image2.jpeg" Type="http://schemas.openxmlformats.org/officeDocument/2006/relationships/image"/><Relationship Id="rId8" Target="media/image3.jpeg" Type="http://schemas.openxmlformats.org/officeDocument/2006/relationships/image"/><Relationship Id="rId9" Target="media/image4.jpe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